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EBC5B" w14:textId="77777777" w:rsidR="00800D47" w:rsidRDefault="00C3260D" w:rsidP="00C55B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800D47">
        <w:rPr>
          <w:b/>
          <w:sz w:val="24"/>
          <w:szCs w:val="24"/>
          <w:u w:val="single"/>
        </w:rPr>
        <w:t>Hodnocení činnosti Dětského domova Brno, Jílová, příspěvková organizace, za školní rok</w:t>
      </w:r>
    </w:p>
    <w:p w14:paraId="772CD016" w14:textId="77777777" w:rsidR="00800D47" w:rsidRDefault="009A6880" w:rsidP="00C55B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17EAD">
        <w:rPr>
          <w:b/>
          <w:sz w:val="24"/>
          <w:szCs w:val="24"/>
          <w:u w:val="single"/>
        </w:rPr>
        <w:t>2021/2022</w:t>
      </w:r>
      <w:r>
        <w:rPr>
          <w:b/>
          <w:sz w:val="24"/>
          <w:szCs w:val="24"/>
          <w:u w:val="single"/>
        </w:rPr>
        <w:t>, pohledem ředitelky zařízení</w:t>
      </w:r>
    </w:p>
    <w:p w14:paraId="0D37E4D1" w14:textId="77777777" w:rsidR="00800D47" w:rsidRDefault="00800D47" w:rsidP="00C55BC7">
      <w:pPr>
        <w:jc w:val="both"/>
        <w:rPr>
          <w:b/>
          <w:sz w:val="24"/>
          <w:szCs w:val="24"/>
          <w:u w:val="single"/>
        </w:rPr>
      </w:pPr>
    </w:p>
    <w:p w14:paraId="3451CD1D" w14:textId="77777777" w:rsidR="00800D47" w:rsidRDefault="00800D47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 Dětském domově Brno, Jílová, příspěvková organizace byly v loňském školním roce v provozu 3 rodinné skupiny. Celková kapacita domova je 24 dětí. V 1.</w:t>
      </w:r>
      <w:r w:rsidR="003B7938">
        <w:rPr>
          <w:sz w:val="24"/>
          <w:szCs w:val="24"/>
        </w:rPr>
        <w:t xml:space="preserve"> rodinné skupině bylo </w:t>
      </w:r>
      <w:r w:rsidR="00D17EAD">
        <w:rPr>
          <w:sz w:val="24"/>
          <w:szCs w:val="24"/>
        </w:rPr>
        <w:t xml:space="preserve">umístěno 8 dětí, ve 2. rodince 8 </w:t>
      </w:r>
      <w:r>
        <w:rPr>
          <w:sz w:val="24"/>
          <w:szCs w:val="24"/>
        </w:rPr>
        <w:t xml:space="preserve">dětí a ve 3. skupině </w:t>
      </w:r>
      <w:r w:rsidR="00D17EAD">
        <w:rPr>
          <w:sz w:val="24"/>
          <w:szCs w:val="24"/>
        </w:rPr>
        <w:t>7</w:t>
      </w:r>
      <w:r w:rsidR="00B41AEC">
        <w:rPr>
          <w:sz w:val="24"/>
          <w:szCs w:val="24"/>
        </w:rPr>
        <w:t xml:space="preserve"> dětí, tedy celkem 23</w:t>
      </w:r>
      <w:r w:rsidR="008D0190">
        <w:rPr>
          <w:sz w:val="24"/>
          <w:szCs w:val="24"/>
        </w:rPr>
        <w:t xml:space="preserve"> dětí.</w:t>
      </w:r>
      <w:r>
        <w:rPr>
          <w:sz w:val="24"/>
          <w:szCs w:val="24"/>
        </w:rPr>
        <w:t xml:space="preserve"> V</w:t>
      </w:r>
      <w:r w:rsidR="005127F6">
        <w:rPr>
          <w:sz w:val="24"/>
          <w:szCs w:val="24"/>
        </w:rPr>
        <w:t xml:space="preserve"> loňském školním roce došlo k řadě změn v pedagogickém sboru. Celkem odešli čtyři pedagogičtí pracovníci, a to ze 2. a 3. skupiny. Dvě kolegyně odešly do starobního důchodu a dvě na mateřskou dovolenou. Od jara 2022 až do září 2022 probíhala výběrová řízení na pracovní pozice denní vychovatel. </w:t>
      </w:r>
      <w:r w:rsidR="004242CF">
        <w:rPr>
          <w:sz w:val="24"/>
          <w:szCs w:val="24"/>
        </w:rPr>
        <w:t>Zájemců se přihlásilo dostatek, ale přesto nebylo jednoduché vybrat plně kvalifikované pracovníky. Kromě toho, že nesplňovali předepsanou kvalifikaci, po zjištění rozpisu s</w:t>
      </w:r>
      <w:r w:rsidR="005E035F">
        <w:rPr>
          <w:sz w:val="24"/>
          <w:szCs w:val="24"/>
        </w:rPr>
        <w:t>lužeb v době víkendů a prázdnin a</w:t>
      </w:r>
      <w:r w:rsidR="004242CF">
        <w:rPr>
          <w:sz w:val="24"/>
          <w:szCs w:val="24"/>
        </w:rPr>
        <w:t xml:space="preserve"> platových podmínek</w:t>
      </w:r>
      <w:r w:rsidR="005E035F">
        <w:rPr>
          <w:sz w:val="24"/>
          <w:szCs w:val="24"/>
        </w:rPr>
        <w:t>,</w:t>
      </w:r>
      <w:r w:rsidR="004242CF">
        <w:rPr>
          <w:sz w:val="24"/>
          <w:szCs w:val="24"/>
        </w:rPr>
        <w:t xml:space="preserve"> nenastoupili. Nově přijatí vychovatelé si ve dvou případech dodělávají kvalifikační studium na vysoké škole, obor sociální pedagogika a dva v programu celoživotního vzdělávání. </w:t>
      </w:r>
      <w:r w:rsidR="008D0190">
        <w:rPr>
          <w:sz w:val="24"/>
          <w:szCs w:val="24"/>
        </w:rPr>
        <w:t>Noční službu vykonávaly</w:t>
      </w:r>
      <w:r>
        <w:rPr>
          <w:sz w:val="24"/>
          <w:szCs w:val="24"/>
        </w:rPr>
        <w:t xml:space="preserve"> 2 noční vychovatel</w:t>
      </w:r>
      <w:r w:rsidR="008D0190">
        <w:rPr>
          <w:sz w:val="24"/>
          <w:szCs w:val="24"/>
        </w:rPr>
        <w:t>ky, které se pravidelně střídaly</w:t>
      </w:r>
      <w:r>
        <w:rPr>
          <w:sz w:val="24"/>
          <w:szCs w:val="24"/>
        </w:rPr>
        <w:t xml:space="preserve"> ve směnách.</w:t>
      </w:r>
      <w:r w:rsidR="005E035F">
        <w:rPr>
          <w:sz w:val="24"/>
          <w:szCs w:val="24"/>
        </w:rPr>
        <w:t xml:space="preserve"> Dvě pomocné vychovatelky vypravovaly ráno děti do škol.</w:t>
      </w:r>
    </w:p>
    <w:p w14:paraId="4136AB4D" w14:textId="77777777" w:rsidR="00800D47" w:rsidRDefault="00800D47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Součástí dětského domova je školní jídelna, která</w:t>
      </w:r>
      <w:r w:rsidR="00D17EAD">
        <w:rPr>
          <w:sz w:val="24"/>
          <w:szCs w:val="24"/>
        </w:rPr>
        <w:t xml:space="preserve"> ve školním roce 2021</w:t>
      </w:r>
      <w:r w:rsidR="00534602">
        <w:rPr>
          <w:sz w:val="24"/>
          <w:szCs w:val="24"/>
        </w:rPr>
        <w:t>/202</w:t>
      </w:r>
      <w:r w:rsidR="00D17EAD">
        <w:rPr>
          <w:sz w:val="24"/>
          <w:szCs w:val="24"/>
        </w:rPr>
        <w:t>2</w:t>
      </w:r>
      <w:r>
        <w:rPr>
          <w:sz w:val="24"/>
          <w:szCs w:val="24"/>
        </w:rPr>
        <w:t xml:space="preserve"> připravovala pro </w:t>
      </w:r>
      <w:r w:rsidR="003B7938">
        <w:rPr>
          <w:sz w:val="24"/>
          <w:szCs w:val="24"/>
        </w:rPr>
        <w:t>děti celodenní stravu. Ve</w:t>
      </w:r>
      <w:r>
        <w:rPr>
          <w:sz w:val="24"/>
          <w:szCs w:val="24"/>
        </w:rPr>
        <w:t xml:space="preserve"> školním roce </w:t>
      </w:r>
      <w:r w:rsidR="00D17EAD">
        <w:rPr>
          <w:sz w:val="24"/>
          <w:szCs w:val="24"/>
        </w:rPr>
        <w:t>2021/2022</w:t>
      </w:r>
      <w:r w:rsidR="003B7938">
        <w:rPr>
          <w:sz w:val="24"/>
          <w:szCs w:val="24"/>
        </w:rPr>
        <w:t xml:space="preserve"> </w:t>
      </w:r>
      <w:r>
        <w:rPr>
          <w:sz w:val="24"/>
          <w:szCs w:val="24"/>
        </w:rPr>
        <w:t>jsme nevykonávali doplňkovou činnost.</w:t>
      </w:r>
      <w:r w:rsidR="008D0190">
        <w:rPr>
          <w:sz w:val="24"/>
          <w:szCs w:val="24"/>
        </w:rPr>
        <w:t xml:space="preserve"> Stravu připravovaly 3 kuchařky a jedna vedoucí stravování. Kuchařky pracovaly na dopolední a odpolední směně. Od úterý do čtvrtka byly pravidelně zařazovány do jídelníčku teplé večeře. V době víkendů si vařili jídlo dle jídelní</w:t>
      </w:r>
      <w:r w:rsidR="00D17EAD">
        <w:rPr>
          <w:sz w:val="24"/>
          <w:szCs w:val="24"/>
        </w:rPr>
        <w:t>čku vychovatelé společně s dětmi dle vlastních jídelníčků</w:t>
      </w:r>
      <w:r w:rsidR="008D0190">
        <w:rPr>
          <w:sz w:val="24"/>
          <w:szCs w:val="24"/>
        </w:rPr>
        <w:t>.</w:t>
      </w:r>
      <w:r w:rsidR="004242CF">
        <w:rPr>
          <w:sz w:val="24"/>
          <w:szCs w:val="24"/>
        </w:rPr>
        <w:t xml:space="preserve"> Na jaře 2022 k nám byla soudně umístěna dívka s bezlepkovou dietou. Vzhledem k tomu, že jsme neměli proškolený personál, požádali jsme o spolupráci Střední školu polytechnickou na Jílové, která nám vařila pro dívku celodenní stravu.</w:t>
      </w:r>
    </w:p>
    <w:p w14:paraId="695673AD" w14:textId="77777777" w:rsidR="00731E6E" w:rsidRDefault="008D0190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 domově by</w:t>
      </w:r>
      <w:r w:rsidR="00D17EAD">
        <w:rPr>
          <w:sz w:val="24"/>
          <w:szCs w:val="24"/>
        </w:rPr>
        <w:t>lo umístěno ve školním roce 2021/2022</w:t>
      </w:r>
      <w:r>
        <w:rPr>
          <w:sz w:val="24"/>
          <w:szCs w:val="24"/>
        </w:rPr>
        <w:t xml:space="preserve"> celkem </w:t>
      </w:r>
      <w:r w:rsidR="00D17EAD">
        <w:rPr>
          <w:sz w:val="24"/>
          <w:szCs w:val="24"/>
        </w:rPr>
        <w:t>18</w:t>
      </w:r>
      <w:r>
        <w:rPr>
          <w:sz w:val="24"/>
          <w:szCs w:val="24"/>
        </w:rPr>
        <w:t xml:space="preserve"> dětí z městské části Brno – střed, 1 dítě z městské části Brno – sever, 2 děti z městské části Praha – Rado</w:t>
      </w:r>
      <w:r w:rsidR="00D17EAD">
        <w:rPr>
          <w:sz w:val="24"/>
          <w:szCs w:val="24"/>
        </w:rPr>
        <w:t>tín, 1 dítě</w:t>
      </w:r>
      <w:r w:rsidR="00534602">
        <w:rPr>
          <w:sz w:val="24"/>
          <w:szCs w:val="24"/>
        </w:rPr>
        <w:t xml:space="preserve"> </w:t>
      </w:r>
      <w:r w:rsidR="009A6880">
        <w:rPr>
          <w:sz w:val="24"/>
          <w:szCs w:val="24"/>
        </w:rPr>
        <w:t>z města Náměšť nad O</w:t>
      </w:r>
      <w:r w:rsidR="00534602">
        <w:rPr>
          <w:sz w:val="24"/>
          <w:szCs w:val="24"/>
        </w:rPr>
        <w:t>slavou a 1 dítě</w:t>
      </w:r>
      <w:r>
        <w:rPr>
          <w:sz w:val="24"/>
          <w:szCs w:val="24"/>
        </w:rPr>
        <w:t xml:space="preserve"> z města Hustopeče.</w:t>
      </w:r>
    </w:p>
    <w:p w14:paraId="34A0915C" w14:textId="77777777" w:rsidR="00731E6E" w:rsidRDefault="002442EE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Dle věkového rozložení bylo nejvíce dětí v</w:t>
      </w:r>
      <w:r w:rsidR="00B41AEC">
        <w:rPr>
          <w:sz w:val="24"/>
          <w:szCs w:val="24"/>
        </w:rPr>
        <w:t> mladším školním věku, celkem 15</w:t>
      </w:r>
      <w:r w:rsidR="003F50D8">
        <w:rPr>
          <w:sz w:val="24"/>
          <w:szCs w:val="24"/>
        </w:rPr>
        <w:t>, šest</w:t>
      </w:r>
      <w:r>
        <w:rPr>
          <w:sz w:val="24"/>
          <w:szCs w:val="24"/>
        </w:rPr>
        <w:t xml:space="preserve"> dětí staršího školního věku a 2 středoškoláci. S pracovníky Orgánu sociálně právní ochrany jsme spolupracovali p</w:t>
      </w:r>
      <w:r w:rsidR="00B41AEC">
        <w:rPr>
          <w:sz w:val="24"/>
          <w:szCs w:val="24"/>
        </w:rPr>
        <w:t xml:space="preserve">ři umisťování dětí do zařízení </w:t>
      </w:r>
      <w:r w:rsidR="009A6880">
        <w:rPr>
          <w:sz w:val="24"/>
          <w:szCs w:val="24"/>
        </w:rPr>
        <w:t>s nařízenou ústavní výchovou</w:t>
      </w:r>
      <w:r>
        <w:rPr>
          <w:sz w:val="24"/>
          <w:szCs w:val="24"/>
        </w:rPr>
        <w:t>, v povolování dovolenek a zajišťování souhlasů o zdravotní péči a letních pobytech dětí mimo zařízení.</w:t>
      </w:r>
    </w:p>
    <w:p w14:paraId="0EF54447" w14:textId="77777777" w:rsidR="000C05DB" w:rsidRDefault="002442EE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r w:rsidR="00D17EAD">
        <w:rPr>
          <w:sz w:val="24"/>
          <w:szCs w:val="24"/>
        </w:rPr>
        <w:t>školním roce 2021</w:t>
      </w:r>
      <w:r w:rsidR="000C05DB">
        <w:rPr>
          <w:sz w:val="24"/>
          <w:szCs w:val="24"/>
        </w:rPr>
        <w:t>/</w:t>
      </w:r>
      <w:r w:rsidR="00D17EAD">
        <w:rPr>
          <w:sz w:val="24"/>
          <w:szCs w:val="24"/>
        </w:rPr>
        <w:t>2022</w:t>
      </w:r>
      <w:r>
        <w:rPr>
          <w:sz w:val="24"/>
          <w:szCs w:val="24"/>
        </w:rPr>
        <w:t xml:space="preserve"> se opět podařilo díky zřizovateli Jihomoravskému kraji</w:t>
      </w:r>
      <w:r w:rsidR="000C05DB">
        <w:rPr>
          <w:sz w:val="24"/>
          <w:szCs w:val="24"/>
        </w:rPr>
        <w:t>,</w:t>
      </w:r>
      <w:r>
        <w:rPr>
          <w:sz w:val="24"/>
          <w:szCs w:val="24"/>
        </w:rPr>
        <w:t xml:space="preserve"> získat finanční prostředky pro pracovní úvazek psychologa a eto</w:t>
      </w:r>
      <w:r w:rsidR="000C05DB">
        <w:rPr>
          <w:sz w:val="24"/>
          <w:szCs w:val="24"/>
        </w:rPr>
        <w:t>peda, kteří byli</w:t>
      </w:r>
      <w:r>
        <w:rPr>
          <w:sz w:val="24"/>
          <w:szCs w:val="24"/>
        </w:rPr>
        <w:t xml:space="preserve"> zaměstnáni na Dohodu o pracovní činnosti</w:t>
      </w:r>
      <w:r w:rsidR="000C05DB">
        <w:rPr>
          <w:sz w:val="24"/>
          <w:szCs w:val="24"/>
        </w:rPr>
        <w:t>.</w:t>
      </w:r>
    </w:p>
    <w:p w14:paraId="724900B3" w14:textId="77777777" w:rsidR="000C05DB" w:rsidRDefault="000C05DB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 zařízení dále pracovali 1 uklízečka, 1 pracovník v sociálních službách, 1 údržbář, 1 ekonomka, 1 ředitelka a 1 statutární zástupkyně ředitelky.</w:t>
      </w:r>
    </w:p>
    <w:p w14:paraId="75ACD9F8" w14:textId="77777777" w:rsidR="009A6880" w:rsidRDefault="000C05DB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dětském domově ve sledovaném</w:t>
      </w:r>
      <w:r w:rsidR="00B41AEC">
        <w:rPr>
          <w:sz w:val="24"/>
          <w:szCs w:val="24"/>
        </w:rPr>
        <w:t xml:space="preserve"> období pro</w:t>
      </w:r>
      <w:r w:rsidR="00D17EAD">
        <w:rPr>
          <w:sz w:val="24"/>
          <w:szCs w:val="24"/>
        </w:rPr>
        <w:t>běhla jedna kontrola. V září 2021 byla zahá</w:t>
      </w:r>
      <w:r w:rsidR="004242CF">
        <w:rPr>
          <w:sz w:val="24"/>
          <w:szCs w:val="24"/>
        </w:rPr>
        <w:t>jena veřejnosprávní kontrola Jihomoravského kraje</w:t>
      </w:r>
      <w:r w:rsidR="00D17EAD">
        <w:rPr>
          <w:sz w:val="24"/>
          <w:szCs w:val="24"/>
        </w:rPr>
        <w:t xml:space="preserve"> a byla upravena směrnice – Vnitřní kontrolní systém. </w:t>
      </w:r>
      <w:r w:rsidR="00C3260D">
        <w:rPr>
          <w:sz w:val="24"/>
          <w:szCs w:val="24"/>
        </w:rPr>
        <w:t>V měsících listopadu</w:t>
      </w:r>
      <w:r w:rsidR="00D17EAD">
        <w:rPr>
          <w:sz w:val="24"/>
          <w:szCs w:val="24"/>
        </w:rPr>
        <w:t xml:space="preserve"> 2021</w:t>
      </w:r>
      <w:r w:rsidR="00C3260D">
        <w:rPr>
          <w:sz w:val="24"/>
          <w:szCs w:val="24"/>
        </w:rPr>
        <w:t xml:space="preserve"> a červnu</w:t>
      </w:r>
      <w:r w:rsidR="00D17EAD">
        <w:rPr>
          <w:sz w:val="24"/>
          <w:szCs w:val="24"/>
        </w:rPr>
        <w:t xml:space="preserve"> 2022</w:t>
      </w:r>
      <w:r w:rsidR="00C3260D">
        <w:rPr>
          <w:sz w:val="24"/>
          <w:szCs w:val="24"/>
        </w:rPr>
        <w:t xml:space="preserve"> proběhla v zařízení </w:t>
      </w:r>
      <w:r w:rsidR="00D17EAD">
        <w:rPr>
          <w:sz w:val="24"/>
          <w:szCs w:val="24"/>
        </w:rPr>
        <w:t xml:space="preserve">pravidelná </w:t>
      </w:r>
      <w:r w:rsidR="00C3260D">
        <w:rPr>
          <w:sz w:val="24"/>
          <w:szCs w:val="24"/>
        </w:rPr>
        <w:t>kontrola státního zastupitelství.</w:t>
      </w:r>
    </w:p>
    <w:p w14:paraId="0333048C" w14:textId="77777777" w:rsidR="00D17EAD" w:rsidRDefault="00D17EAD" w:rsidP="00C55BC7">
      <w:pPr>
        <w:jc w:val="both"/>
        <w:rPr>
          <w:sz w:val="24"/>
          <w:szCs w:val="24"/>
        </w:rPr>
      </w:pPr>
    </w:p>
    <w:p w14:paraId="57420F4D" w14:textId="77777777" w:rsidR="009E61DB" w:rsidRPr="009E61DB" w:rsidRDefault="009E61DB" w:rsidP="00C55B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Pandemie koronaviru:</w:t>
      </w:r>
    </w:p>
    <w:p w14:paraId="1C51EFC5" w14:textId="77777777" w:rsidR="00C767C3" w:rsidRDefault="002F6594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="009E61DB">
        <w:rPr>
          <w:sz w:val="24"/>
          <w:szCs w:val="24"/>
        </w:rPr>
        <w:t>kol</w:t>
      </w:r>
      <w:r w:rsidR="00534602">
        <w:rPr>
          <w:sz w:val="24"/>
          <w:szCs w:val="24"/>
        </w:rPr>
        <w:t>ní rok</w:t>
      </w:r>
      <w:r>
        <w:rPr>
          <w:sz w:val="24"/>
          <w:szCs w:val="24"/>
        </w:rPr>
        <w:t xml:space="preserve"> 2021/2022</w:t>
      </w:r>
      <w:r w:rsidR="00534602">
        <w:rPr>
          <w:sz w:val="24"/>
          <w:szCs w:val="24"/>
        </w:rPr>
        <w:t xml:space="preserve"> byl velmi náročný, v prvním i</w:t>
      </w:r>
      <w:r w:rsidR="009E61DB">
        <w:rPr>
          <w:sz w:val="24"/>
          <w:szCs w:val="24"/>
        </w:rPr>
        <w:t xml:space="preserve"> ve druhém polo</w:t>
      </w:r>
      <w:r w:rsidR="00534602">
        <w:rPr>
          <w:sz w:val="24"/>
          <w:szCs w:val="24"/>
        </w:rPr>
        <w:t>letí, kdy pokračovala</w:t>
      </w:r>
      <w:r w:rsidR="009E61DB">
        <w:rPr>
          <w:sz w:val="24"/>
          <w:szCs w:val="24"/>
        </w:rPr>
        <w:t xml:space="preserve"> v České republic</w:t>
      </w:r>
      <w:r w:rsidR="00534602">
        <w:rPr>
          <w:sz w:val="24"/>
          <w:szCs w:val="24"/>
        </w:rPr>
        <w:t>e</w:t>
      </w:r>
      <w:r>
        <w:rPr>
          <w:sz w:val="24"/>
          <w:szCs w:val="24"/>
        </w:rPr>
        <w:t xml:space="preserve"> pandemie koronaviru. </w:t>
      </w:r>
      <w:r w:rsidR="004242CF">
        <w:rPr>
          <w:sz w:val="24"/>
          <w:szCs w:val="24"/>
        </w:rPr>
        <w:t>Nebyly již uzavřené školy, ale z</w:t>
      </w:r>
      <w:r>
        <w:rPr>
          <w:sz w:val="24"/>
          <w:szCs w:val="24"/>
        </w:rPr>
        <w:t xml:space="preserve"> důvodu nařízených karantén v základní a středních školách, které naše děti navštěvují se střídaly v distanční výuce a bylo nutné zajistit jejich vzdělávání. </w:t>
      </w:r>
      <w:r w:rsidR="009E61DB">
        <w:rPr>
          <w:sz w:val="24"/>
          <w:szCs w:val="24"/>
        </w:rPr>
        <w:t>Díky spolupráci se všemi školami se nám</w:t>
      </w:r>
      <w:r w:rsidR="00C767C3">
        <w:rPr>
          <w:sz w:val="24"/>
          <w:szCs w:val="24"/>
        </w:rPr>
        <w:t xml:space="preserve"> podařilo děti vzdělávat na různých vzdělávacích platformách</w:t>
      </w:r>
      <w:r w:rsidR="004242CF">
        <w:rPr>
          <w:sz w:val="24"/>
          <w:szCs w:val="24"/>
        </w:rPr>
        <w:t xml:space="preserve"> hlavně</w:t>
      </w:r>
      <w:r>
        <w:rPr>
          <w:sz w:val="24"/>
          <w:szCs w:val="24"/>
        </w:rPr>
        <w:t xml:space="preserve"> díky vychovatelům, kteří si toto vzdělávání již osvojili v roce 2020</w:t>
      </w:r>
      <w:r w:rsidR="005E035F">
        <w:rPr>
          <w:sz w:val="24"/>
          <w:szCs w:val="24"/>
        </w:rPr>
        <w:t>/2021</w:t>
      </w:r>
      <w:r>
        <w:rPr>
          <w:sz w:val="24"/>
          <w:szCs w:val="24"/>
        </w:rPr>
        <w:t>.</w:t>
      </w:r>
      <w:r w:rsidRPr="002F6594">
        <w:t xml:space="preserve"> </w:t>
      </w:r>
      <w:r w:rsidRPr="002F6594">
        <w:rPr>
          <w:sz w:val="24"/>
          <w:szCs w:val="24"/>
        </w:rPr>
        <w:t>Pedagogičtí pracovníci</w:t>
      </w:r>
      <w:r w:rsidR="004242CF">
        <w:rPr>
          <w:sz w:val="24"/>
          <w:szCs w:val="24"/>
        </w:rPr>
        <w:t xml:space="preserve"> dětského domova</w:t>
      </w:r>
      <w:r w:rsidRPr="002F6594">
        <w:rPr>
          <w:sz w:val="24"/>
          <w:szCs w:val="24"/>
        </w:rPr>
        <w:t xml:space="preserve"> nejs</w:t>
      </w:r>
      <w:r>
        <w:rPr>
          <w:sz w:val="24"/>
          <w:szCs w:val="24"/>
        </w:rPr>
        <w:t xml:space="preserve">ou aprobovanými učiteli a </w:t>
      </w:r>
      <w:r w:rsidRPr="002F6594">
        <w:rPr>
          <w:sz w:val="24"/>
          <w:szCs w:val="24"/>
        </w:rPr>
        <w:t>jejich příprava na distanční výuku byla velmi náročná. Velmi si cením nadstandartní práce svých kolegů.</w:t>
      </w:r>
    </w:p>
    <w:p w14:paraId="0E68072D" w14:textId="77777777" w:rsidR="00C767C3" w:rsidRDefault="00C767C3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Kvalitně vzdělá</w:t>
      </w:r>
      <w:r w:rsidR="004242CF">
        <w:rPr>
          <w:sz w:val="24"/>
          <w:szCs w:val="24"/>
        </w:rPr>
        <w:t>vat děti se nám dařilo také</w:t>
      </w:r>
      <w:r w:rsidR="005E035F">
        <w:rPr>
          <w:sz w:val="24"/>
          <w:szCs w:val="24"/>
        </w:rPr>
        <w:t xml:space="preserve"> díky studentům </w:t>
      </w:r>
      <w:r>
        <w:rPr>
          <w:sz w:val="24"/>
          <w:szCs w:val="24"/>
        </w:rPr>
        <w:t>vysokých škol, kteří v našem zařízení vykonávali praxe a v jejich rámci pomáhali dětem s distanční výukou.</w:t>
      </w:r>
    </w:p>
    <w:p w14:paraId="47E7FC13" w14:textId="77777777" w:rsidR="002F6594" w:rsidRDefault="002F6594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 únoru 2022 onemocněla Covid 19 i většina pedagogických a provozních zaměstnanců. Díky spolupráci s organizací Jihomoravského kraje Střediskem volného času Lužánky se nám podařilo v případě většiny zaměstnanců v pracovní neschopnosti, zajistit odpovídající náhradu a tím i provoz celého zařízení.</w:t>
      </w:r>
    </w:p>
    <w:p w14:paraId="29BE3D9E" w14:textId="77777777" w:rsidR="00433C5B" w:rsidRDefault="00433C5B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 průběhu jara 2022, od března</w:t>
      </w:r>
      <w:r w:rsidR="005E035F">
        <w:rPr>
          <w:sz w:val="24"/>
          <w:szCs w:val="24"/>
        </w:rPr>
        <w:t>, kdy</w:t>
      </w:r>
      <w:r>
        <w:rPr>
          <w:sz w:val="24"/>
          <w:szCs w:val="24"/>
        </w:rPr>
        <w:t xml:space="preserve"> bylo povinné </w:t>
      </w:r>
      <w:r w:rsidR="0043696D">
        <w:rPr>
          <w:sz w:val="24"/>
          <w:szCs w:val="24"/>
        </w:rPr>
        <w:t>testování zaměstnanců, s</w:t>
      </w:r>
      <w:r>
        <w:rPr>
          <w:sz w:val="24"/>
          <w:szCs w:val="24"/>
        </w:rPr>
        <w:t>e nám</w:t>
      </w:r>
      <w:r w:rsidR="0043696D">
        <w:rPr>
          <w:sz w:val="24"/>
          <w:szCs w:val="24"/>
        </w:rPr>
        <w:t xml:space="preserve"> podařilo</w:t>
      </w:r>
      <w:r>
        <w:rPr>
          <w:sz w:val="24"/>
          <w:szCs w:val="24"/>
        </w:rPr>
        <w:t xml:space="preserve"> zajistit antigenní testovací sady a ve spolupráci se zdravotními pojišťovnami pokrýt náklady s tím spojené.</w:t>
      </w:r>
    </w:p>
    <w:p w14:paraId="024EB2A4" w14:textId="77777777" w:rsidR="00534602" w:rsidRDefault="009E61DB" w:rsidP="00C55BC7">
      <w:pPr>
        <w:jc w:val="both"/>
        <w:rPr>
          <w:color w:val="FF0000"/>
          <w:sz w:val="24"/>
          <w:szCs w:val="24"/>
        </w:rPr>
      </w:pPr>
      <w:r w:rsidRPr="00C767C3">
        <w:rPr>
          <w:sz w:val="24"/>
          <w:szCs w:val="24"/>
        </w:rPr>
        <w:t xml:space="preserve">Ve spolupráci s neziskovými a soukromými organizacemi </w:t>
      </w:r>
      <w:r w:rsidR="00C767C3">
        <w:rPr>
          <w:sz w:val="24"/>
          <w:szCs w:val="24"/>
        </w:rPr>
        <w:t xml:space="preserve">a Nadačním fondem Albert </w:t>
      </w:r>
      <w:r w:rsidRPr="00C767C3">
        <w:rPr>
          <w:sz w:val="24"/>
          <w:szCs w:val="24"/>
        </w:rPr>
        <w:t>se nám podařilo</w:t>
      </w:r>
      <w:r w:rsidRPr="00534602">
        <w:rPr>
          <w:color w:val="FF0000"/>
          <w:sz w:val="24"/>
          <w:szCs w:val="24"/>
        </w:rPr>
        <w:t xml:space="preserve"> </w:t>
      </w:r>
      <w:r w:rsidR="00C767C3">
        <w:rPr>
          <w:sz w:val="24"/>
          <w:szCs w:val="24"/>
        </w:rPr>
        <w:t xml:space="preserve">získat ochranné pomůcky pro děti i dospělé, dezinfekční prostředky na povrchy a prostředí a dezinfekce rukou. </w:t>
      </w:r>
    </w:p>
    <w:p w14:paraId="2027E1B2" w14:textId="77777777" w:rsidR="002F6594" w:rsidRDefault="002F6594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Očkování podstoupilo 75 </w:t>
      </w:r>
      <w:r>
        <w:rPr>
          <w:rFonts w:cstheme="minorHAnsi"/>
          <w:sz w:val="24"/>
          <w:szCs w:val="24"/>
        </w:rPr>
        <w:t>%</w:t>
      </w:r>
      <w:r>
        <w:rPr>
          <w:sz w:val="24"/>
          <w:szCs w:val="24"/>
        </w:rPr>
        <w:t xml:space="preserve"> zaměstnanců a díky </w:t>
      </w:r>
      <w:r w:rsidR="00CA72BB">
        <w:rPr>
          <w:sz w:val="24"/>
          <w:szCs w:val="24"/>
        </w:rPr>
        <w:t xml:space="preserve">Ministerstvu zdravotnictví dostali pedagogičtí i nepedagogičtí pracovníci možnost přednostního očkování proti onemocnění COVID 19. </w:t>
      </w:r>
    </w:p>
    <w:p w14:paraId="350A3246" w14:textId="77777777" w:rsidR="00505C2F" w:rsidRDefault="00505C2F" w:rsidP="00C55B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 se podařilo:</w:t>
      </w:r>
    </w:p>
    <w:p w14:paraId="63377248" w14:textId="77777777" w:rsidR="00505C2F" w:rsidRDefault="00505C2F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Kolektiv pedagogických pra</w:t>
      </w:r>
      <w:r w:rsidR="007E41B1">
        <w:rPr>
          <w:sz w:val="24"/>
          <w:szCs w:val="24"/>
        </w:rPr>
        <w:t xml:space="preserve">covníků se </w:t>
      </w:r>
      <w:r w:rsidR="002F6594">
        <w:rPr>
          <w:sz w:val="24"/>
          <w:szCs w:val="24"/>
        </w:rPr>
        <w:t xml:space="preserve">během roku 2021/2022 výrazně obměnil, 2 kolegyně odešly do starobního důchodu a 2 kolegyně na mateřskou dovolenou. </w:t>
      </w:r>
    </w:p>
    <w:p w14:paraId="61281F9A" w14:textId="77777777" w:rsidR="002C53BB" w:rsidRDefault="00505C2F" w:rsidP="00C55BC7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Ve školním roce 2</w:t>
      </w:r>
      <w:r w:rsidR="00B32EB9">
        <w:rPr>
          <w:sz w:val="24"/>
          <w:szCs w:val="24"/>
        </w:rPr>
        <w:t>021</w:t>
      </w:r>
      <w:r w:rsidR="007E41B1">
        <w:rPr>
          <w:sz w:val="24"/>
          <w:szCs w:val="24"/>
        </w:rPr>
        <w:t>/202</w:t>
      </w:r>
      <w:r w:rsidR="00B32EB9">
        <w:rPr>
          <w:sz w:val="24"/>
          <w:szCs w:val="24"/>
        </w:rPr>
        <w:t>2</w:t>
      </w:r>
      <w:r>
        <w:rPr>
          <w:sz w:val="24"/>
          <w:szCs w:val="24"/>
        </w:rPr>
        <w:t xml:space="preserve"> se mi po</w:t>
      </w:r>
      <w:r w:rsidR="003F438D">
        <w:rPr>
          <w:sz w:val="24"/>
          <w:szCs w:val="24"/>
        </w:rPr>
        <w:t>dařilo díky vypsanému projektu N</w:t>
      </w:r>
      <w:r>
        <w:rPr>
          <w:sz w:val="24"/>
          <w:szCs w:val="24"/>
        </w:rPr>
        <w:t xml:space="preserve">adačního fondu Albert získat </w:t>
      </w:r>
      <w:r w:rsidR="00FC30A9">
        <w:rPr>
          <w:sz w:val="24"/>
          <w:szCs w:val="24"/>
        </w:rPr>
        <w:t xml:space="preserve">příspěvek 60 000,- Kč na realizaci a podporu </w:t>
      </w:r>
      <w:r w:rsidR="00B32EB9">
        <w:rPr>
          <w:sz w:val="24"/>
          <w:szCs w:val="24"/>
        </w:rPr>
        <w:t xml:space="preserve">rodinného trávení volného času dětí. </w:t>
      </w:r>
      <w:r w:rsidR="009A6880">
        <w:rPr>
          <w:sz w:val="24"/>
          <w:szCs w:val="24"/>
        </w:rPr>
        <w:t>Projekt s názvem „</w:t>
      </w:r>
      <w:r w:rsidR="00B32EB9">
        <w:rPr>
          <w:sz w:val="24"/>
          <w:szCs w:val="24"/>
        </w:rPr>
        <w:t>Společná dovolená rodiny</w:t>
      </w:r>
      <w:r w:rsidR="00802EA6" w:rsidRPr="002C53BB">
        <w:rPr>
          <w:sz w:val="24"/>
          <w:szCs w:val="24"/>
        </w:rPr>
        <w:t xml:space="preserve">“ </w:t>
      </w:r>
      <w:r w:rsidR="00802EA6">
        <w:rPr>
          <w:sz w:val="24"/>
          <w:szCs w:val="24"/>
        </w:rPr>
        <w:t xml:space="preserve">se zaměřil </w:t>
      </w:r>
      <w:r w:rsidR="00FC30A9">
        <w:rPr>
          <w:sz w:val="24"/>
          <w:szCs w:val="24"/>
        </w:rPr>
        <w:t xml:space="preserve">hlavně na aktivity v době prázdnin. </w:t>
      </w:r>
      <w:r w:rsidR="002C53BB">
        <w:rPr>
          <w:sz w:val="24"/>
          <w:szCs w:val="24"/>
        </w:rPr>
        <w:t>Díky té</w:t>
      </w:r>
      <w:r w:rsidR="00B32EB9">
        <w:rPr>
          <w:sz w:val="24"/>
          <w:szCs w:val="24"/>
        </w:rPr>
        <w:t>to finanční pomoci byly dvě rodinné skupiny na prázdninových pobytech v době velikonočních prázdnin.</w:t>
      </w:r>
    </w:p>
    <w:p w14:paraId="5B5142EA" w14:textId="77777777" w:rsidR="00B32EB9" w:rsidRDefault="009A6880" w:rsidP="00C55BC7">
      <w:pPr>
        <w:jc w:val="both"/>
        <w:rPr>
          <w:sz w:val="24"/>
          <w:szCs w:val="24"/>
        </w:rPr>
      </w:pPr>
      <w:r w:rsidRPr="002C53BB">
        <w:rPr>
          <w:sz w:val="24"/>
          <w:szCs w:val="24"/>
        </w:rPr>
        <w:lastRenderedPageBreak/>
        <w:t>V m</w:t>
      </w:r>
      <w:r w:rsidR="00B32EB9">
        <w:rPr>
          <w:sz w:val="24"/>
          <w:szCs w:val="24"/>
        </w:rPr>
        <w:t xml:space="preserve">ěsíci srpnu byla v rámci tohoto projektu třetí skupina, a to již po třetí na rekreační chatě </w:t>
      </w:r>
      <w:r w:rsidR="00FC30A9" w:rsidRPr="002C53BB">
        <w:rPr>
          <w:sz w:val="24"/>
          <w:szCs w:val="24"/>
        </w:rPr>
        <w:t xml:space="preserve">u rybníka Suchý, kde </w:t>
      </w:r>
      <w:r w:rsidR="00B32EB9">
        <w:rPr>
          <w:sz w:val="24"/>
          <w:szCs w:val="24"/>
        </w:rPr>
        <w:t>jsm</w:t>
      </w:r>
      <w:r w:rsidR="0043696D">
        <w:rPr>
          <w:sz w:val="24"/>
          <w:szCs w:val="24"/>
        </w:rPr>
        <w:t>e společně, jako rodina, trávili</w:t>
      </w:r>
      <w:r w:rsidR="00B32EB9">
        <w:rPr>
          <w:sz w:val="24"/>
          <w:szCs w:val="24"/>
        </w:rPr>
        <w:t xml:space="preserve"> letní dovolenou</w:t>
      </w:r>
      <w:r w:rsidR="00FC30A9" w:rsidRPr="002C53BB">
        <w:rPr>
          <w:sz w:val="24"/>
          <w:szCs w:val="24"/>
        </w:rPr>
        <w:t xml:space="preserve">. </w:t>
      </w:r>
      <w:r w:rsidR="00D84A84">
        <w:rPr>
          <w:sz w:val="24"/>
          <w:szCs w:val="24"/>
        </w:rPr>
        <w:t xml:space="preserve">Tentokrát jsme měli </w:t>
      </w:r>
      <w:r w:rsidR="00B32EB9">
        <w:rPr>
          <w:sz w:val="24"/>
          <w:szCs w:val="24"/>
        </w:rPr>
        <w:t>krásné počasí a konečně jsme se mohli koupat v rybníce.</w:t>
      </w:r>
    </w:p>
    <w:p w14:paraId="57810165" w14:textId="77777777" w:rsidR="00035EA8" w:rsidRDefault="00802EA6" w:rsidP="00C55BC7">
      <w:pPr>
        <w:jc w:val="both"/>
        <w:rPr>
          <w:color w:val="FF0000"/>
          <w:sz w:val="24"/>
          <w:szCs w:val="24"/>
        </w:rPr>
      </w:pPr>
      <w:r w:rsidRPr="00D84A84">
        <w:rPr>
          <w:sz w:val="24"/>
          <w:szCs w:val="24"/>
        </w:rPr>
        <w:t xml:space="preserve">Ve výchovné práci se nám podařilo </w:t>
      </w:r>
      <w:r w:rsidR="00433C5B">
        <w:rPr>
          <w:sz w:val="24"/>
          <w:szCs w:val="24"/>
        </w:rPr>
        <w:t>díky spolupráci s OSPOD vrátit 2</w:t>
      </w:r>
      <w:r w:rsidR="00D84A84">
        <w:rPr>
          <w:sz w:val="24"/>
          <w:szCs w:val="24"/>
        </w:rPr>
        <w:t xml:space="preserve"> dě</w:t>
      </w:r>
      <w:r w:rsidR="00035EA8">
        <w:rPr>
          <w:sz w:val="24"/>
          <w:szCs w:val="24"/>
        </w:rPr>
        <w:t>ti do jejich biologických rodin a zrušit ústavní výchovu.</w:t>
      </w:r>
      <w:r w:rsidR="00D84A84">
        <w:rPr>
          <w:sz w:val="24"/>
          <w:szCs w:val="24"/>
        </w:rPr>
        <w:t xml:space="preserve"> Částečně tomu pomohla</w:t>
      </w:r>
      <w:r w:rsidR="00433C5B">
        <w:rPr>
          <w:sz w:val="24"/>
          <w:szCs w:val="24"/>
        </w:rPr>
        <w:t xml:space="preserve"> distanční výuka</w:t>
      </w:r>
      <w:r w:rsidR="00D84A84">
        <w:rPr>
          <w:sz w:val="24"/>
          <w:szCs w:val="24"/>
        </w:rPr>
        <w:t xml:space="preserve">, </w:t>
      </w:r>
      <w:r w:rsidR="00035EA8">
        <w:rPr>
          <w:sz w:val="24"/>
          <w:szCs w:val="24"/>
        </w:rPr>
        <w:t>kdy děti zůstaly doma na dlouhodobé dovolence</w:t>
      </w:r>
      <w:r w:rsidR="00343365">
        <w:rPr>
          <w:sz w:val="24"/>
          <w:szCs w:val="24"/>
        </w:rPr>
        <w:t xml:space="preserve"> a rodiny dostaly příležitost se s dětmi sžít a starat se o ně a dokázat, že je mohou mít v rodině</w:t>
      </w:r>
      <w:r w:rsidR="00035EA8">
        <w:rPr>
          <w:sz w:val="24"/>
          <w:szCs w:val="24"/>
        </w:rPr>
        <w:t>. S rodinami jsme pracovali, pomáhali jsme s plněním zadání</w:t>
      </w:r>
      <w:r w:rsidR="00343365">
        <w:rPr>
          <w:sz w:val="24"/>
          <w:szCs w:val="24"/>
        </w:rPr>
        <w:t xml:space="preserve"> úkolů a spolupracovali</w:t>
      </w:r>
      <w:r w:rsidR="00035EA8">
        <w:rPr>
          <w:sz w:val="24"/>
          <w:szCs w:val="24"/>
        </w:rPr>
        <w:t xml:space="preserve"> se školami, tak, aby děti zdárně plnily úkoly distanční výuky. Navštěvovali jsme je v domácím prostředí a pomáhali s vybavením domácnosti i ošacením</w:t>
      </w:r>
      <w:r w:rsidR="00343365">
        <w:rPr>
          <w:sz w:val="24"/>
          <w:szCs w:val="24"/>
        </w:rPr>
        <w:t xml:space="preserve"> z darů</w:t>
      </w:r>
      <w:r w:rsidR="00035EA8">
        <w:rPr>
          <w:sz w:val="24"/>
          <w:szCs w:val="24"/>
        </w:rPr>
        <w:t>.</w:t>
      </w:r>
    </w:p>
    <w:p w14:paraId="0B1F593C" w14:textId="77777777" w:rsidR="00802EA6" w:rsidRDefault="00035EA8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Pokračovala</w:t>
      </w:r>
      <w:r w:rsidR="00802EA6">
        <w:rPr>
          <w:sz w:val="24"/>
          <w:szCs w:val="24"/>
        </w:rPr>
        <w:t xml:space="preserve"> naše spolupráce s tradičními příznivc</w:t>
      </w:r>
      <w:r w:rsidR="009A6880">
        <w:rPr>
          <w:sz w:val="24"/>
          <w:szCs w:val="24"/>
        </w:rPr>
        <w:t>i i novými organizacemi, např. Nadační fond Kometa, N</w:t>
      </w:r>
      <w:r w:rsidR="00802EA6">
        <w:rPr>
          <w:sz w:val="24"/>
          <w:szCs w:val="24"/>
        </w:rPr>
        <w:t>adační fond Albert,</w:t>
      </w:r>
      <w:r w:rsidR="00433C5B">
        <w:rPr>
          <w:sz w:val="24"/>
          <w:szCs w:val="24"/>
        </w:rPr>
        <w:t xml:space="preserve"> Nadační fond Na1lodi,</w:t>
      </w:r>
      <w:r w:rsidR="0043696D">
        <w:rPr>
          <w:sz w:val="24"/>
          <w:szCs w:val="24"/>
        </w:rPr>
        <w:t xml:space="preserve"> Nadační fond ČEZ,</w:t>
      </w:r>
      <w:r w:rsidR="00802EA6">
        <w:rPr>
          <w:sz w:val="24"/>
          <w:szCs w:val="24"/>
        </w:rPr>
        <w:t xml:space="preserve"> obec Jiříkovice, Ostopovice, Salesiánské s</w:t>
      </w:r>
      <w:r w:rsidR="009A6880">
        <w:rPr>
          <w:sz w:val="24"/>
          <w:szCs w:val="24"/>
        </w:rPr>
        <w:t xml:space="preserve">tředisko, </w:t>
      </w:r>
      <w:proofErr w:type="spellStart"/>
      <w:r>
        <w:rPr>
          <w:sz w:val="24"/>
          <w:szCs w:val="24"/>
        </w:rPr>
        <w:t>Arpitha</w:t>
      </w:r>
      <w:proofErr w:type="spellEnd"/>
      <w:r>
        <w:rPr>
          <w:sz w:val="24"/>
          <w:szCs w:val="24"/>
        </w:rPr>
        <w:t>, Tomáš Slavata a Hromová parta</w:t>
      </w:r>
      <w:r w:rsidR="00343365">
        <w:rPr>
          <w:sz w:val="24"/>
          <w:szCs w:val="24"/>
        </w:rPr>
        <w:t>.</w:t>
      </w:r>
    </w:p>
    <w:p w14:paraId="4CAF0898" w14:textId="77777777" w:rsidR="0043696D" w:rsidRDefault="00802EA6" w:rsidP="00C55BC7">
      <w:pPr>
        <w:jc w:val="both"/>
        <w:rPr>
          <w:sz w:val="24"/>
          <w:szCs w:val="24"/>
        </w:rPr>
      </w:pPr>
      <w:r w:rsidRPr="00035EA8">
        <w:rPr>
          <w:sz w:val="24"/>
          <w:szCs w:val="24"/>
        </w:rPr>
        <w:t>V rámci Minimální preventivního programu jsme pokračo</w:t>
      </w:r>
      <w:r w:rsidR="009A6880" w:rsidRPr="00035EA8">
        <w:rPr>
          <w:sz w:val="24"/>
          <w:szCs w:val="24"/>
        </w:rPr>
        <w:t xml:space="preserve">vali v komunitních kruzích </w:t>
      </w:r>
      <w:r w:rsidR="00067992" w:rsidRPr="00035EA8">
        <w:rPr>
          <w:sz w:val="24"/>
          <w:szCs w:val="24"/>
        </w:rPr>
        <w:t>společně s jednotlivými rodinkami a s psychologem zařízení.</w:t>
      </w:r>
      <w:r w:rsidR="00067992" w:rsidRPr="007E41B1">
        <w:rPr>
          <w:color w:val="FF0000"/>
          <w:sz w:val="24"/>
          <w:szCs w:val="24"/>
        </w:rPr>
        <w:t xml:space="preserve"> </w:t>
      </w:r>
      <w:r w:rsidR="00035EA8" w:rsidRPr="00035EA8">
        <w:rPr>
          <w:sz w:val="24"/>
          <w:szCs w:val="24"/>
        </w:rPr>
        <w:t>Prvním tématem</w:t>
      </w:r>
      <w:r w:rsidR="0043696D">
        <w:rPr>
          <w:sz w:val="24"/>
          <w:szCs w:val="24"/>
        </w:rPr>
        <w:t xml:space="preserve"> bylo téma „teta a strejda jako autorita</w:t>
      </w:r>
      <w:r w:rsidR="00035EA8">
        <w:rPr>
          <w:sz w:val="24"/>
          <w:szCs w:val="24"/>
        </w:rPr>
        <w:t>“</w:t>
      </w:r>
      <w:r w:rsidR="0043696D">
        <w:rPr>
          <w:sz w:val="24"/>
          <w:szCs w:val="24"/>
        </w:rPr>
        <w:t>, kdy jsme chtěli dosáhnout respektování autorit a připomenout dětem, jak je důležitá vzájemná komunikace a tolerance.</w:t>
      </w:r>
      <w:r w:rsidR="00EE51BB">
        <w:rPr>
          <w:sz w:val="24"/>
          <w:szCs w:val="24"/>
        </w:rPr>
        <w:t xml:space="preserve"> Druhým té</w:t>
      </w:r>
      <w:r w:rsidR="0043696D">
        <w:rPr>
          <w:sz w:val="24"/>
          <w:szCs w:val="24"/>
        </w:rPr>
        <w:t>matem bylo téma „žijeme v bezpečí</w:t>
      </w:r>
      <w:r w:rsidR="00EE51BB">
        <w:rPr>
          <w:sz w:val="24"/>
          <w:szCs w:val="24"/>
        </w:rPr>
        <w:t>“</w:t>
      </w:r>
      <w:r w:rsidR="0043696D">
        <w:rPr>
          <w:sz w:val="24"/>
          <w:szCs w:val="24"/>
        </w:rPr>
        <w:t>, jako reakce na vzniklou válkou na Ukrajině</w:t>
      </w:r>
      <w:r w:rsidR="00EE51BB">
        <w:rPr>
          <w:sz w:val="24"/>
          <w:szCs w:val="24"/>
        </w:rPr>
        <w:t xml:space="preserve">. Toto téma jsme zvolili z důvodu </w:t>
      </w:r>
      <w:r w:rsidR="0043696D">
        <w:rPr>
          <w:sz w:val="24"/>
          <w:szCs w:val="24"/>
        </w:rPr>
        <w:t>přílivu ukrajinských uprchlíků z válečného konfliktu, kdy se ukrajinské děti začaly vzdělávat v českých školách a naše děti tuto problematiku řešily. Využili jsme i materiály nabízené MŠMT, jak s dětmi mluvit a chtěli jsme je ubezpečit o jejich bezpečí.</w:t>
      </w:r>
    </w:p>
    <w:p w14:paraId="71E99917" w14:textId="77777777" w:rsidR="00BE49EE" w:rsidRDefault="0043696D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Aktualizovali jsme náš</w:t>
      </w:r>
      <w:r w:rsidR="00802EA6">
        <w:rPr>
          <w:sz w:val="24"/>
          <w:szCs w:val="24"/>
        </w:rPr>
        <w:t xml:space="preserve"> projek</w:t>
      </w:r>
      <w:r>
        <w:rPr>
          <w:sz w:val="24"/>
          <w:szCs w:val="24"/>
        </w:rPr>
        <w:t>t</w:t>
      </w:r>
      <w:r w:rsidR="00BE49EE">
        <w:rPr>
          <w:sz w:val="24"/>
          <w:szCs w:val="24"/>
        </w:rPr>
        <w:t xml:space="preserve"> „Sport je náš“</w:t>
      </w:r>
      <w:r w:rsidR="00B14C7C">
        <w:rPr>
          <w:sz w:val="24"/>
          <w:szCs w:val="24"/>
        </w:rPr>
        <w:t xml:space="preserve">, </w:t>
      </w:r>
      <w:r>
        <w:rPr>
          <w:sz w:val="24"/>
          <w:szCs w:val="24"/>
        </w:rPr>
        <w:t>který se zaměřoval</w:t>
      </w:r>
      <w:r w:rsidR="00BE49EE">
        <w:rPr>
          <w:sz w:val="24"/>
          <w:szCs w:val="24"/>
        </w:rPr>
        <w:t xml:space="preserve"> na sportovní aktivity, ke kterým jsme využívali i pronájem</w:t>
      </w:r>
      <w:r w:rsidR="00B14C7C">
        <w:rPr>
          <w:sz w:val="24"/>
          <w:szCs w:val="24"/>
        </w:rPr>
        <w:t xml:space="preserve"> tělocvičny</w:t>
      </w:r>
      <w:r>
        <w:rPr>
          <w:sz w:val="24"/>
          <w:szCs w:val="24"/>
        </w:rPr>
        <w:t xml:space="preserve"> na Gymnáziu Vídeňská</w:t>
      </w:r>
      <w:r w:rsidR="00BE49EE">
        <w:rPr>
          <w:sz w:val="24"/>
          <w:szCs w:val="24"/>
        </w:rPr>
        <w:t>.</w:t>
      </w:r>
    </w:p>
    <w:p w14:paraId="29A2FA72" w14:textId="77777777" w:rsidR="00197EDC" w:rsidRDefault="00705408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Při hodnocení akcí, které se uskutečnily během roku, musím vyzdvihnout ty podařené, například:</w:t>
      </w:r>
      <w:r w:rsidR="00EE51BB" w:rsidRPr="00EE51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podzim se děti zúčastnili projektu Najdi to, kde se seznamovali s finanční gramotností, sebehodnocením, </w:t>
      </w:r>
      <w:r w:rsidR="00284ACE">
        <w:rPr>
          <w:sz w:val="24"/>
          <w:szCs w:val="24"/>
        </w:rPr>
        <w:t xml:space="preserve">učili se </w:t>
      </w:r>
      <w:r>
        <w:rPr>
          <w:sz w:val="24"/>
          <w:szCs w:val="24"/>
        </w:rPr>
        <w:t>společenskému chování,</w:t>
      </w:r>
      <w:r w:rsidR="00284ACE">
        <w:rPr>
          <w:sz w:val="24"/>
          <w:szCs w:val="24"/>
        </w:rPr>
        <w:t xml:space="preserve"> v říjnu jsme společně slavili svátek Halloween a pouštěli draky, v listopadu jsme se připravovali na Vánoce, pekli jsme cukroví, vyráběli dárečky pro naše blízké, v prosinci jsme si užili Mikulášskou a</w:t>
      </w:r>
      <w:r>
        <w:rPr>
          <w:sz w:val="24"/>
          <w:szCs w:val="24"/>
        </w:rPr>
        <w:t xml:space="preserve"> </w:t>
      </w:r>
      <w:r w:rsidR="00284ACE">
        <w:rPr>
          <w:sz w:val="24"/>
          <w:szCs w:val="24"/>
        </w:rPr>
        <w:t>Vánoční besídku, která</w:t>
      </w:r>
      <w:r w:rsidR="00197EDC">
        <w:rPr>
          <w:sz w:val="24"/>
          <w:szCs w:val="24"/>
        </w:rPr>
        <w:t xml:space="preserve"> se tentokrát vzhledem k hygienickým opatřením konala pouze v našem rodinném kruhu. I tak děti dostaly plno dárečků</w:t>
      </w:r>
      <w:r w:rsidR="005E035F">
        <w:rPr>
          <w:sz w:val="24"/>
          <w:szCs w:val="24"/>
        </w:rPr>
        <w:t>,</w:t>
      </w:r>
      <w:r w:rsidR="00197EDC">
        <w:rPr>
          <w:sz w:val="24"/>
          <w:szCs w:val="24"/>
        </w:rPr>
        <w:t xml:space="preserve"> také díky organizaci Daruj hračk</w:t>
      </w:r>
      <w:r>
        <w:rPr>
          <w:sz w:val="24"/>
          <w:szCs w:val="24"/>
        </w:rPr>
        <w:t>u,</w:t>
      </w:r>
      <w:r w:rsidR="00284ACE">
        <w:rPr>
          <w:sz w:val="24"/>
          <w:szCs w:val="24"/>
        </w:rPr>
        <w:t xml:space="preserve"> Děti v akci, </w:t>
      </w:r>
      <w:r>
        <w:rPr>
          <w:sz w:val="24"/>
          <w:szCs w:val="24"/>
        </w:rPr>
        <w:t>obchodnímu centru Campus Square – strom splněných přání, obci Ostopovice – strom sp</w:t>
      </w:r>
      <w:r w:rsidR="00284ACE">
        <w:rPr>
          <w:sz w:val="24"/>
          <w:szCs w:val="24"/>
        </w:rPr>
        <w:t xml:space="preserve">lněných přání, Nové Zbrojovce. </w:t>
      </w:r>
      <w:r w:rsidR="00343365">
        <w:rPr>
          <w:sz w:val="24"/>
          <w:szCs w:val="24"/>
        </w:rPr>
        <w:t>Na jaře</w:t>
      </w:r>
      <w:r w:rsidR="00284ACE">
        <w:rPr>
          <w:sz w:val="24"/>
          <w:szCs w:val="24"/>
        </w:rPr>
        <w:t xml:space="preserve"> 2022</w:t>
      </w:r>
      <w:r w:rsidR="00343365">
        <w:rPr>
          <w:sz w:val="24"/>
          <w:szCs w:val="24"/>
        </w:rPr>
        <w:t xml:space="preserve"> jsme vzhledem k pokra</w:t>
      </w:r>
      <w:r w:rsidR="00197EDC">
        <w:rPr>
          <w:sz w:val="24"/>
          <w:szCs w:val="24"/>
        </w:rPr>
        <w:t xml:space="preserve">čujícím opatřením velmi často chodili s dětmi do přírody, do obory </w:t>
      </w:r>
      <w:proofErr w:type="spellStart"/>
      <w:r w:rsidR="00197EDC">
        <w:rPr>
          <w:sz w:val="24"/>
          <w:szCs w:val="24"/>
        </w:rPr>
        <w:t>Holedná</w:t>
      </w:r>
      <w:proofErr w:type="spellEnd"/>
      <w:r w:rsidR="00197EDC">
        <w:rPr>
          <w:sz w:val="24"/>
          <w:szCs w:val="24"/>
        </w:rPr>
        <w:t>, do Bílovic, na Brněnskou přehradu.</w:t>
      </w:r>
      <w:r w:rsidR="00284ACE">
        <w:rPr>
          <w:sz w:val="24"/>
          <w:szCs w:val="24"/>
        </w:rPr>
        <w:t xml:space="preserve"> V březnu nás naučila studentka dentální hygieny, jak si správně čistit zuby a udržovat ústní hygienické návyky.</w:t>
      </w:r>
      <w:r w:rsidR="00EE51BB" w:rsidRPr="00EE51BB">
        <w:rPr>
          <w:color w:val="FF0000"/>
          <w:sz w:val="24"/>
          <w:szCs w:val="24"/>
        </w:rPr>
        <w:t xml:space="preserve"> </w:t>
      </w:r>
      <w:r w:rsidR="00284ACE" w:rsidRPr="00284ACE">
        <w:rPr>
          <w:sz w:val="24"/>
          <w:szCs w:val="24"/>
        </w:rPr>
        <w:t>Na velikonoč</w:t>
      </w:r>
      <w:r w:rsidR="00284ACE">
        <w:rPr>
          <w:sz w:val="24"/>
          <w:szCs w:val="24"/>
        </w:rPr>
        <w:t>ní prázdniny vyjely dvě rodinné</w:t>
      </w:r>
      <w:r w:rsidR="00284ACE" w:rsidRPr="00284ACE">
        <w:rPr>
          <w:sz w:val="24"/>
          <w:szCs w:val="24"/>
        </w:rPr>
        <w:t xml:space="preserve"> skupiny díky finanční podpoře Nadačního fondu Albert. </w:t>
      </w:r>
      <w:r w:rsidR="00284ACE">
        <w:rPr>
          <w:sz w:val="24"/>
          <w:szCs w:val="24"/>
        </w:rPr>
        <w:t xml:space="preserve">První skupina jela do Jedovnic, kde se děti seznámily </w:t>
      </w:r>
      <w:r w:rsidR="005E035F">
        <w:rPr>
          <w:sz w:val="24"/>
          <w:szCs w:val="24"/>
        </w:rPr>
        <w:t>s výrobou pomlázky a krajinou Moravského krasu</w:t>
      </w:r>
      <w:r w:rsidR="00284ACE">
        <w:rPr>
          <w:sz w:val="24"/>
          <w:szCs w:val="24"/>
        </w:rPr>
        <w:t>, druhá skupina odjela do Lužic, kde poznaly děti tradiční velikonoční vesnické zvyky.</w:t>
      </w:r>
    </w:p>
    <w:p w14:paraId="6C6EC140" w14:textId="77777777" w:rsidR="0028114C" w:rsidRPr="00284ACE" w:rsidRDefault="0028114C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Díky Nadačnímu fondu ČEZ jsme získali finanční prostředky na nákup sportovního vybavení pro děti a tím jsme se také zúčastnili běhu ČEZ Run TOUR na Brněnské přehradě v květnu. Opravdu všechny děti běžely v čele s p. ředitelkou, která byla pro ně motivací, aby ji mohly porazit.</w:t>
      </w:r>
    </w:p>
    <w:p w14:paraId="6FF8AC48" w14:textId="77777777" w:rsidR="0028114C" w:rsidRDefault="00B14C7C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Velmi pozitivně hodnotím, že se nám motivací dětí podařilo jich, co nejvíce začlenit do mimo</w:t>
      </w:r>
      <w:r w:rsidR="00AA3568">
        <w:rPr>
          <w:sz w:val="24"/>
          <w:szCs w:val="24"/>
        </w:rPr>
        <w:t xml:space="preserve">školních aktivit. </w:t>
      </w:r>
      <w:r w:rsidR="0028114C">
        <w:rPr>
          <w:sz w:val="24"/>
          <w:szCs w:val="24"/>
        </w:rPr>
        <w:t>Podporujeme děti proto, aby trávily volný čas aktivně.</w:t>
      </w:r>
    </w:p>
    <w:p w14:paraId="31F6460F" w14:textId="77777777" w:rsidR="00B14C7C" w:rsidRDefault="00343365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Podporou rodin jsme se snažili</w:t>
      </w:r>
      <w:r w:rsidR="00B14C7C">
        <w:rPr>
          <w:sz w:val="24"/>
          <w:szCs w:val="24"/>
        </w:rPr>
        <w:t xml:space="preserve"> ve spolupráci s OSPOD o návrat dětí do jejich biologické rodiny.</w:t>
      </w:r>
    </w:p>
    <w:p w14:paraId="4FEA89AF" w14:textId="77777777" w:rsidR="0028114C" w:rsidRDefault="0028114C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Vyřizovali jsme</w:t>
      </w:r>
      <w:r w:rsidR="00B14C7C">
        <w:rPr>
          <w:sz w:val="24"/>
          <w:szCs w:val="24"/>
        </w:rPr>
        <w:t xml:space="preserve"> dlouhodob</w:t>
      </w:r>
      <w:r>
        <w:rPr>
          <w:sz w:val="24"/>
          <w:szCs w:val="24"/>
        </w:rPr>
        <w:t>é dovolenky, rodiny jsme navštěvovali</w:t>
      </w:r>
      <w:r w:rsidR="00B14C7C">
        <w:rPr>
          <w:sz w:val="24"/>
          <w:szCs w:val="24"/>
        </w:rPr>
        <w:t xml:space="preserve"> a pros</w:t>
      </w:r>
      <w:r>
        <w:rPr>
          <w:sz w:val="24"/>
          <w:szCs w:val="24"/>
        </w:rPr>
        <w:t>třednictvím podpory jim pomáhali</w:t>
      </w:r>
      <w:r w:rsidR="00B14C7C">
        <w:rPr>
          <w:sz w:val="24"/>
          <w:szCs w:val="24"/>
        </w:rPr>
        <w:t xml:space="preserve"> získávat kompetence k výchově svých dětí. </w:t>
      </w:r>
    </w:p>
    <w:p w14:paraId="73B0EF6A" w14:textId="77777777" w:rsidR="0028114C" w:rsidRDefault="00B14C7C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Dlouhodobě spolupracujeme s Filozof</w:t>
      </w:r>
      <w:r w:rsidR="00437CB0">
        <w:rPr>
          <w:sz w:val="24"/>
          <w:szCs w:val="24"/>
        </w:rPr>
        <w:t>ickou fakultou M</w:t>
      </w:r>
      <w:r>
        <w:rPr>
          <w:sz w:val="24"/>
          <w:szCs w:val="24"/>
        </w:rPr>
        <w:t>asarykovy univerzity Brno v projektu Individuálního provázení dětí z dětského domova. Studenti vytvořili s dětmi dvojice, k</w:t>
      </w:r>
      <w:r w:rsidR="00ED3AE2">
        <w:rPr>
          <w:sz w:val="24"/>
          <w:szCs w:val="24"/>
        </w:rPr>
        <w:t xml:space="preserve">teré spolupracovaly po celý rok. </w:t>
      </w:r>
    </w:p>
    <w:p w14:paraId="65DDA47A" w14:textId="77777777" w:rsidR="0028114C" w:rsidRDefault="00437CB0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Motivací a podporou zaměstnanců jsem se snažila vyhledávat a nabízet jim možnosti dalšího vzdělávání. </w:t>
      </w:r>
    </w:p>
    <w:p w14:paraId="02FBB69D" w14:textId="77777777" w:rsidR="00437CB0" w:rsidRDefault="00585F8D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Spolupráce s P</w:t>
      </w:r>
      <w:r w:rsidR="005B60B3">
        <w:rPr>
          <w:sz w:val="24"/>
          <w:szCs w:val="24"/>
        </w:rPr>
        <w:t>edagogickou fakultou</w:t>
      </w:r>
      <w:r>
        <w:rPr>
          <w:sz w:val="24"/>
          <w:szCs w:val="24"/>
        </w:rPr>
        <w:t xml:space="preserve"> MU</w:t>
      </w:r>
      <w:r w:rsidR="005B60B3">
        <w:rPr>
          <w:sz w:val="24"/>
          <w:szCs w:val="24"/>
        </w:rPr>
        <w:t xml:space="preserve">, </w:t>
      </w:r>
      <w:r w:rsidR="00437CB0">
        <w:rPr>
          <w:sz w:val="24"/>
          <w:szCs w:val="24"/>
        </w:rPr>
        <w:t>obor speciální pedagogika, s VOŠ</w:t>
      </w:r>
      <w:r>
        <w:rPr>
          <w:sz w:val="24"/>
          <w:szCs w:val="24"/>
        </w:rPr>
        <w:t xml:space="preserve">, obor sociální práce </w:t>
      </w:r>
      <w:r w:rsidR="00EF1621">
        <w:rPr>
          <w:sz w:val="24"/>
          <w:szCs w:val="24"/>
        </w:rPr>
        <w:t>se uskutečňovaly praxe studentů při</w:t>
      </w:r>
      <w:r w:rsidR="00ED3AE2">
        <w:rPr>
          <w:sz w:val="24"/>
          <w:szCs w:val="24"/>
        </w:rPr>
        <w:t xml:space="preserve"> dodržování přísných hygienických opatření v našem domově. Díky této spolupráci jsme byli schopni děti</w:t>
      </w:r>
      <w:r w:rsidR="00EF1621">
        <w:rPr>
          <w:sz w:val="24"/>
          <w:szCs w:val="24"/>
        </w:rPr>
        <w:t xml:space="preserve"> vzdělávat v době karantén.</w:t>
      </w:r>
    </w:p>
    <w:p w14:paraId="0D9953CB" w14:textId="77777777" w:rsidR="00533EDB" w:rsidRDefault="0028114C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Pokračovali jsme v realizaci intervizí</w:t>
      </w:r>
      <w:r w:rsidR="00533EDB">
        <w:rPr>
          <w:sz w:val="24"/>
          <w:szCs w:val="24"/>
        </w:rPr>
        <w:t xml:space="preserve"> pro pedagogické pracovníky v jednotlivých skupinách. T</w:t>
      </w:r>
      <w:r>
        <w:rPr>
          <w:sz w:val="24"/>
          <w:szCs w:val="24"/>
        </w:rPr>
        <w:t>yto intervize se uskutečňovaly 2x/ za rok</w:t>
      </w:r>
      <w:r w:rsidR="00533EDB">
        <w:rPr>
          <w:sz w:val="24"/>
          <w:szCs w:val="24"/>
        </w:rPr>
        <w:t xml:space="preserve"> v jednotlivých skupinách. Aktivně se řešily aktuální problémy ve skupině. Účastníky byli vždy kmenoví vychovatelé, psycholog a </w:t>
      </w:r>
      <w:proofErr w:type="spellStart"/>
      <w:r w:rsidR="00533EDB">
        <w:rPr>
          <w:sz w:val="24"/>
          <w:szCs w:val="24"/>
        </w:rPr>
        <w:t>etopedka</w:t>
      </w:r>
      <w:proofErr w:type="spellEnd"/>
      <w:r w:rsidR="00533EDB">
        <w:rPr>
          <w:sz w:val="24"/>
          <w:szCs w:val="24"/>
        </w:rPr>
        <w:t>.</w:t>
      </w:r>
    </w:p>
    <w:p w14:paraId="4E305369" w14:textId="77777777" w:rsidR="00343365" w:rsidRDefault="00343365" w:rsidP="00C55BC7">
      <w:pPr>
        <w:jc w:val="both"/>
        <w:rPr>
          <w:sz w:val="24"/>
          <w:szCs w:val="24"/>
        </w:rPr>
      </w:pPr>
    </w:p>
    <w:p w14:paraId="2EFCCA9F" w14:textId="77777777" w:rsidR="00B14C7C" w:rsidRDefault="00B14C7C" w:rsidP="00C55B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 se nepodařilo:</w:t>
      </w:r>
    </w:p>
    <w:p w14:paraId="32F609AF" w14:textId="77777777" w:rsidR="008E7A2C" w:rsidRDefault="00B32EB9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2021/2022</w:t>
      </w:r>
      <w:r w:rsidR="00B14C7C">
        <w:rPr>
          <w:sz w:val="24"/>
          <w:szCs w:val="24"/>
        </w:rPr>
        <w:t xml:space="preserve"> </w:t>
      </w:r>
      <w:r w:rsidR="00171593">
        <w:rPr>
          <w:sz w:val="24"/>
          <w:szCs w:val="24"/>
        </w:rPr>
        <w:t>se nadále</w:t>
      </w:r>
      <w:r w:rsidR="008E7A2C">
        <w:rPr>
          <w:sz w:val="24"/>
          <w:szCs w:val="24"/>
        </w:rPr>
        <w:t xml:space="preserve"> nedařilo dohledávat a kontraktovat zákonné zástupce dětí a vyměřovat jim příspěvek na úhradu péče. Rodiče jsou nekontaktní a není možné i </w:t>
      </w:r>
      <w:r w:rsidR="00437CB0">
        <w:rPr>
          <w:sz w:val="24"/>
          <w:szCs w:val="24"/>
        </w:rPr>
        <w:t>přes pomoc OSPOD je kontaktovat a předávat jim poštu.</w:t>
      </w:r>
      <w:r w:rsidR="00433C5B">
        <w:rPr>
          <w:sz w:val="24"/>
          <w:szCs w:val="24"/>
        </w:rPr>
        <w:t xml:space="preserve"> </w:t>
      </w:r>
    </w:p>
    <w:p w14:paraId="23DE42D6" w14:textId="77777777" w:rsidR="00533EDB" w:rsidRDefault="00B32EB9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Ani ve školním roce 2021/2022</w:t>
      </w:r>
      <w:r w:rsidR="00171593">
        <w:rPr>
          <w:sz w:val="24"/>
          <w:szCs w:val="24"/>
        </w:rPr>
        <w:t xml:space="preserve"> se mi nepodařilo propojit počítače vychovatelů s počítačem, kde je nainstalovaný EVIX a tím propojit všechny účastníky pedagogického procesu.</w:t>
      </w:r>
      <w:r w:rsidR="00533EDB">
        <w:rPr>
          <w:sz w:val="24"/>
          <w:szCs w:val="24"/>
        </w:rPr>
        <w:t xml:space="preserve"> V době </w:t>
      </w:r>
      <w:r>
        <w:rPr>
          <w:sz w:val="24"/>
          <w:szCs w:val="24"/>
        </w:rPr>
        <w:t>pandemie Covi</w:t>
      </w:r>
      <w:r w:rsidR="00433C5B">
        <w:rPr>
          <w:sz w:val="24"/>
          <w:szCs w:val="24"/>
        </w:rPr>
        <w:t xml:space="preserve">d 19 byla většina zaměstnanců </w:t>
      </w:r>
      <w:r>
        <w:rPr>
          <w:sz w:val="24"/>
          <w:szCs w:val="24"/>
        </w:rPr>
        <w:t>nemocná a nucená být v karanténě. Často jsem m</w:t>
      </w:r>
      <w:r w:rsidR="0043696D">
        <w:rPr>
          <w:sz w:val="24"/>
          <w:szCs w:val="24"/>
        </w:rPr>
        <w:t>usela zastupovat nemocné kolegy v denních i nočních službách.</w:t>
      </w:r>
      <w:r w:rsidR="00705408">
        <w:rPr>
          <w:sz w:val="24"/>
          <w:szCs w:val="24"/>
        </w:rPr>
        <w:t xml:space="preserve"> </w:t>
      </w:r>
    </w:p>
    <w:p w14:paraId="20B6D16E" w14:textId="77777777" w:rsidR="00533EDB" w:rsidRDefault="00533EDB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Kromě výuky jsem se starala o hladký průběh testování antigenními testy a vydávala osobní ochranné pomůcky jak dětem, tak dospělým a sledovala zásoby dezinfekcí.</w:t>
      </w:r>
      <w:r w:rsidR="00B32EB9">
        <w:rPr>
          <w:sz w:val="24"/>
          <w:szCs w:val="24"/>
        </w:rPr>
        <w:t xml:space="preserve"> Při povinném testování zaměstnanců jsem zadávala údaje do </w:t>
      </w:r>
      <w:r w:rsidR="00433C5B">
        <w:rPr>
          <w:sz w:val="24"/>
          <w:szCs w:val="24"/>
        </w:rPr>
        <w:t>systému Ministerstva zdravotnictví</w:t>
      </w:r>
      <w:r w:rsidR="00CB568C">
        <w:rPr>
          <w:sz w:val="24"/>
          <w:szCs w:val="24"/>
        </w:rPr>
        <w:t>.</w:t>
      </w:r>
    </w:p>
    <w:p w14:paraId="208D1997" w14:textId="77777777" w:rsidR="00433C5B" w:rsidRDefault="00653A8A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 oblasti dalšího vzdělávání se nepodařilo motivovat pra</w:t>
      </w:r>
      <w:r w:rsidR="00585F8D">
        <w:rPr>
          <w:sz w:val="24"/>
          <w:szCs w:val="24"/>
        </w:rPr>
        <w:t>covnici v sociálních službách pro</w:t>
      </w:r>
      <w:r>
        <w:rPr>
          <w:sz w:val="24"/>
          <w:szCs w:val="24"/>
        </w:rPr>
        <w:t xml:space="preserve"> získání kvalifikace pro výkon funkce sociálního pracovníka.</w:t>
      </w:r>
    </w:p>
    <w:p w14:paraId="601B8B46" w14:textId="77777777" w:rsidR="00480CD6" w:rsidRDefault="00433C5B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Další vzdělávání</w:t>
      </w:r>
      <w:r w:rsidR="00705408">
        <w:rPr>
          <w:sz w:val="24"/>
          <w:szCs w:val="24"/>
        </w:rPr>
        <w:t xml:space="preserve"> pedagogických pracovníků probíhalo dle aktuální nabídky, hlavně jsme využívali odborné semináře pořádané VIM Brno.</w:t>
      </w:r>
    </w:p>
    <w:p w14:paraId="1BBAD8F8" w14:textId="77777777" w:rsidR="00705408" w:rsidRDefault="00705408" w:rsidP="00C55BC7">
      <w:pPr>
        <w:jc w:val="both"/>
        <w:rPr>
          <w:sz w:val="24"/>
          <w:szCs w:val="24"/>
        </w:rPr>
      </w:pPr>
    </w:p>
    <w:p w14:paraId="6A226215" w14:textId="77777777" w:rsidR="00505C2F" w:rsidRDefault="008E7A2C" w:rsidP="00C55B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Plány a koncepce rozvoje dět</w:t>
      </w:r>
      <w:r w:rsidR="00433C5B">
        <w:rPr>
          <w:b/>
          <w:sz w:val="24"/>
          <w:szCs w:val="24"/>
        </w:rPr>
        <w:t>ského domova pro školní rok 2022/2023</w:t>
      </w:r>
      <w:r>
        <w:rPr>
          <w:b/>
          <w:sz w:val="24"/>
          <w:szCs w:val="24"/>
        </w:rPr>
        <w:t>:</w:t>
      </w:r>
    </w:p>
    <w:p w14:paraId="44199E1D" w14:textId="77777777" w:rsidR="008E7A2C" w:rsidRDefault="008E7A2C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oblasti </w:t>
      </w:r>
      <w:r w:rsidR="005B60B3">
        <w:rPr>
          <w:sz w:val="24"/>
          <w:szCs w:val="24"/>
        </w:rPr>
        <w:t>výchovy a vzdělávání i na</w:t>
      </w:r>
      <w:r>
        <w:rPr>
          <w:sz w:val="24"/>
          <w:szCs w:val="24"/>
        </w:rPr>
        <w:t>dále zapojovat a motivovat děti</w:t>
      </w:r>
      <w:r w:rsidR="005B60B3">
        <w:rPr>
          <w:sz w:val="24"/>
          <w:szCs w:val="24"/>
        </w:rPr>
        <w:t xml:space="preserve"> ve výběru vhodných volnočasových aktivit a prostřednictvím nově vypsaných dotačních programů získat na tyto aktivity finanční prostředky. Zajistit příměstské a letní tábory. Podporovat děti ve výběru dalšího vzdělávání, udržet je na středních školách v pokračování ve </w:t>
      </w:r>
      <w:r w:rsidR="00533EDB">
        <w:rPr>
          <w:sz w:val="24"/>
          <w:szCs w:val="24"/>
        </w:rPr>
        <w:t>studiu i po dosažení zletilosti a umožnit jim pobyt v domově na základě Smlouvy o prodlouženém pobytu.</w:t>
      </w:r>
    </w:p>
    <w:p w14:paraId="25D39A40" w14:textId="77777777" w:rsidR="00433C5B" w:rsidRDefault="00433C5B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Opět nastartovat běžný chod dětského domova, aktivity, pořádání společných akcí, návštěvy dobrovolníků, pořádání vánoční besídky pro spřátelené organizace a dobrovolníky a osoby blízké.</w:t>
      </w:r>
    </w:p>
    <w:p w14:paraId="41D14950" w14:textId="77777777" w:rsidR="00433C5B" w:rsidRDefault="00433C5B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oblasti dalšího vzdělávání pedagogických pracovníků </w:t>
      </w:r>
      <w:r w:rsidR="005B60B3">
        <w:rPr>
          <w:sz w:val="24"/>
          <w:szCs w:val="24"/>
        </w:rPr>
        <w:t>sledovat nabídku a motivovat zaměstnance k výběru vzdělávání a podporovat jejich zájmy a odborné vzdělávání.</w:t>
      </w:r>
      <w:r>
        <w:rPr>
          <w:sz w:val="24"/>
          <w:szCs w:val="24"/>
        </w:rPr>
        <w:t xml:space="preserve"> Umožnit třem zaměstnancům zvyšování kvalifikace, dvě</w:t>
      </w:r>
      <w:r w:rsidR="008C31CC">
        <w:rPr>
          <w:sz w:val="24"/>
          <w:szCs w:val="24"/>
        </w:rPr>
        <w:t>ma</w:t>
      </w:r>
      <w:r>
        <w:rPr>
          <w:sz w:val="24"/>
          <w:szCs w:val="24"/>
        </w:rPr>
        <w:t xml:space="preserve"> kolegyním v rámci celoživotního vzdělávání a jednomu kolegovy studium Sociální pedagogiky na vysoké škole</w:t>
      </w:r>
      <w:r w:rsidR="00950B85">
        <w:rPr>
          <w:sz w:val="24"/>
          <w:szCs w:val="24"/>
        </w:rPr>
        <w:t>.</w:t>
      </w:r>
    </w:p>
    <w:p w14:paraId="14F66785" w14:textId="77777777" w:rsidR="005B60B3" w:rsidRDefault="005B60B3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 oblasti pracovně právních vztahů se nepodařilo ředitelce zařízení zrealizovat osobní pohovory se zaměstnanci z důvodu pandemie COVID 19. T</w:t>
      </w:r>
      <w:r w:rsidR="00705408">
        <w:rPr>
          <w:sz w:val="24"/>
          <w:szCs w:val="24"/>
        </w:rPr>
        <w:t>oto bude přesunuto na další rok a snad i realizováno.</w:t>
      </w:r>
    </w:p>
    <w:p w14:paraId="4BEE0A8B" w14:textId="77777777" w:rsidR="00585F8D" w:rsidRDefault="00585F8D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Pokračovat v supervizi pracovního týmu, která by vedla ke zlepšení práce s dětmi a zvýšila efe</w:t>
      </w:r>
      <w:r w:rsidR="00351903">
        <w:rPr>
          <w:sz w:val="24"/>
          <w:szCs w:val="24"/>
        </w:rPr>
        <w:t>ktivitu pomoci dětem v zařízení, bude v plánu n</w:t>
      </w:r>
      <w:r w:rsidR="00950B85">
        <w:rPr>
          <w:sz w:val="24"/>
          <w:szCs w:val="24"/>
        </w:rPr>
        <w:t>a 2. pololetí školního roku 2022/2023</w:t>
      </w:r>
      <w:r w:rsidR="00351903">
        <w:rPr>
          <w:sz w:val="24"/>
          <w:szCs w:val="24"/>
        </w:rPr>
        <w:t>.</w:t>
      </w:r>
      <w:r w:rsidR="00950B85">
        <w:rPr>
          <w:sz w:val="24"/>
          <w:szCs w:val="24"/>
        </w:rPr>
        <w:t xml:space="preserve"> Ředitelka zařízení bude hledat finanční prostředky pro realizaci této vzdělávací aktivity.</w:t>
      </w:r>
    </w:p>
    <w:p w14:paraId="06175D4D" w14:textId="77777777" w:rsidR="005B60B3" w:rsidRDefault="00653A8A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 oblasti ekonomic</w:t>
      </w:r>
      <w:r w:rsidR="005B60B3">
        <w:rPr>
          <w:sz w:val="24"/>
          <w:szCs w:val="24"/>
        </w:rPr>
        <w:t>ké budeme i nadále hospodárně a účelně využívat finanční prostředky dle zásad legislativy a finančních předpisů, v lednu 2</w:t>
      </w:r>
      <w:r w:rsidR="00950B85">
        <w:rPr>
          <w:sz w:val="24"/>
          <w:szCs w:val="24"/>
        </w:rPr>
        <w:t>023</w:t>
      </w:r>
      <w:r w:rsidR="005B60B3">
        <w:rPr>
          <w:sz w:val="24"/>
          <w:szCs w:val="24"/>
        </w:rPr>
        <w:t xml:space="preserve"> budeme opět plánovat průběžné čerpání rozpočtu v jednotlivých oblastech.</w:t>
      </w:r>
      <w:r w:rsidR="00705408">
        <w:rPr>
          <w:sz w:val="24"/>
          <w:szCs w:val="24"/>
        </w:rPr>
        <w:t xml:space="preserve"> Vzhledem k časté poruše plynového kotle plánuji podat investiční záměr na nákup nového kotle na vytápění a teplou vodu.</w:t>
      </w:r>
    </w:p>
    <w:p w14:paraId="49630E8A" w14:textId="77777777" w:rsidR="005B60B3" w:rsidRDefault="00950B85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2022/2023</w:t>
      </w:r>
      <w:r w:rsidR="00585F8D">
        <w:rPr>
          <w:sz w:val="24"/>
          <w:szCs w:val="24"/>
        </w:rPr>
        <w:t xml:space="preserve"> r</w:t>
      </w:r>
      <w:r w:rsidR="005B60B3">
        <w:rPr>
          <w:sz w:val="24"/>
          <w:szCs w:val="24"/>
        </w:rPr>
        <w:t>ozjet a instalovat elek</w:t>
      </w:r>
      <w:r w:rsidR="0069180F">
        <w:rPr>
          <w:sz w:val="24"/>
          <w:szCs w:val="24"/>
        </w:rPr>
        <w:t>tronický informační systém EVIX</w:t>
      </w:r>
      <w:r w:rsidR="00585F8D">
        <w:rPr>
          <w:sz w:val="24"/>
          <w:szCs w:val="24"/>
        </w:rPr>
        <w:t xml:space="preserve"> do všech pracoven</w:t>
      </w:r>
      <w:r w:rsidR="0069180F">
        <w:rPr>
          <w:sz w:val="24"/>
          <w:szCs w:val="24"/>
        </w:rPr>
        <w:t xml:space="preserve">. Naučit s ním pracovat zaměstnance a využívat jej pro vzájemnou komunikaci a sledování plnění </w:t>
      </w:r>
      <w:proofErr w:type="spellStart"/>
      <w:r w:rsidR="0069180F">
        <w:rPr>
          <w:sz w:val="24"/>
          <w:szCs w:val="24"/>
        </w:rPr>
        <w:t>IPRODů</w:t>
      </w:r>
      <w:proofErr w:type="spellEnd"/>
      <w:r w:rsidR="0069180F">
        <w:rPr>
          <w:sz w:val="24"/>
          <w:szCs w:val="24"/>
        </w:rPr>
        <w:t xml:space="preserve"> dětí.</w:t>
      </w:r>
    </w:p>
    <w:p w14:paraId="7831AD7B" w14:textId="77777777" w:rsidR="005B60B3" w:rsidRDefault="005B60B3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>V oblasti spolupráce s rodiči podporovat biologick</w:t>
      </w:r>
      <w:r w:rsidR="00653A8A">
        <w:rPr>
          <w:sz w:val="24"/>
          <w:szCs w:val="24"/>
        </w:rPr>
        <w:t>é rodiny a pomáhat jim při zajiš</w:t>
      </w:r>
      <w:r>
        <w:rPr>
          <w:sz w:val="24"/>
          <w:szCs w:val="24"/>
        </w:rPr>
        <w:t xml:space="preserve">tění </w:t>
      </w:r>
      <w:r w:rsidR="00893166">
        <w:rPr>
          <w:sz w:val="24"/>
          <w:szCs w:val="24"/>
        </w:rPr>
        <w:t>hmotných potřeb a</w:t>
      </w:r>
      <w:r w:rsidR="003B7F55">
        <w:rPr>
          <w:sz w:val="24"/>
          <w:szCs w:val="24"/>
        </w:rPr>
        <w:t xml:space="preserve"> pomoci jim</w:t>
      </w:r>
      <w:r w:rsidR="00653A8A">
        <w:rPr>
          <w:sz w:val="24"/>
          <w:szCs w:val="24"/>
        </w:rPr>
        <w:t xml:space="preserve"> </w:t>
      </w:r>
      <w:r w:rsidR="003B7F55">
        <w:rPr>
          <w:sz w:val="24"/>
          <w:szCs w:val="24"/>
        </w:rPr>
        <w:t>zís</w:t>
      </w:r>
      <w:r w:rsidR="00653A8A">
        <w:rPr>
          <w:sz w:val="24"/>
          <w:szCs w:val="24"/>
        </w:rPr>
        <w:t>k</w:t>
      </w:r>
      <w:r w:rsidR="003B7F55">
        <w:rPr>
          <w:sz w:val="24"/>
          <w:szCs w:val="24"/>
        </w:rPr>
        <w:t>ávat kompetence k výchově a vzdělávání dětí. Dětem na dlouhodobé dovolence pomoci ve vz</w:t>
      </w:r>
      <w:r w:rsidR="0069180F">
        <w:rPr>
          <w:sz w:val="24"/>
          <w:szCs w:val="24"/>
        </w:rPr>
        <w:t>dělávání a osobní</w:t>
      </w:r>
      <w:r w:rsidR="00893166">
        <w:rPr>
          <w:sz w:val="24"/>
          <w:szCs w:val="24"/>
        </w:rPr>
        <w:t>m</w:t>
      </w:r>
      <w:r w:rsidR="0069180F">
        <w:rPr>
          <w:sz w:val="24"/>
          <w:szCs w:val="24"/>
        </w:rPr>
        <w:t xml:space="preserve"> přístupem</w:t>
      </w:r>
      <w:r w:rsidR="003C6A0C">
        <w:rPr>
          <w:sz w:val="24"/>
          <w:szCs w:val="24"/>
        </w:rPr>
        <w:t xml:space="preserve"> je vést k dodržování pravidelné docházky do školy a využívání volného času.</w:t>
      </w:r>
    </w:p>
    <w:p w14:paraId="24D9305C" w14:textId="77777777" w:rsidR="00EF1621" w:rsidRDefault="00EF1621" w:rsidP="00C55BC7">
      <w:pPr>
        <w:jc w:val="both"/>
        <w:rPr>
          <w:sz w:val="24"/>
          <w:szCs w:val="24"/>
        </w:rPr>
      </w:pPr>
    </w:p>
    <w:p w14:paraId="3B2109D2" w14:textId="77777777" w:rsidR="00EF1621" w:rsidRPr="008E7A2C" w:rsidRDefault="00EF1621" w:rsidP="00C55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oblasti dodávek a šetření energií budu i nadále spolupracovat se společností </w:t>
      </w:r>
      <w:proofErr w:type="spellStart"/>
      <w:r>
        <w:rPr>
          <w:sz w:val="24"/>
          <w:szCs w:val="24"/>
        </w:rPr>
        <w:t>Cejiza</w:t>
      </w:r>
      <w:proofErr w:type="spellEnd"/>
      <w:r>
        <w:rPr>
          <w:sz w:val="24"/>
          <w:szCs w:val="24"/>
        </w:rPr>
        <w:t xml:space="preserve"> při výběru nejvhodnějších dodavatelů energií. Pravidelně budu kontrolovat spotřebu plynu, elektřiny a vody. </w:t>
      </w:r>
      <w:r>
        <w:rPr>
          <w:sz w:val="24"/>
          <w:szCs w:val="24"/>
        </w:rPr>
        <w:lastRenderedPageBreak/>
        <w:t>Během dvou let, kdy jsme prováděli opravy a revize plynového kotle, jsme zjistili, že opravy kotle jsou již neekonomické a bude nutná výměna. V příštím roce, v lednu 2023 bude podán investiční záměr na výměnu plynového kotle.</w:t>
      </w:r>
    </w:p>
    <w:p w14:paraId="7D82934E" w14:textId="77777777" w:rsidR="00653A8A" w:rsidRDefault="00653A8A" w:rsidP="00C55BC7">
      <w:pPr>
        <w:jc w:val="both"/>
        <w:rPr>
          <w:sz w:val="24"/>
          <w:szCs w:val="24"/>
        </w:rPr>
      </w:pPr>
    </w:p>
    <w:p w14:paraId="155A0542" w14:textId="77777777" w:rsidR="00C55BC7" w:rsidRDefault="00C55BC7" w:rsidP="00C55BC7">
      <w:pPr>
        <w:jc w:val="both"/>
        <w:rPr>
          <w:sz w:val="24"/>
          <w:szCs w:val="24"/>
        </w:rPr>
      </w:pPr>
    </w:p>
    <w:p w14:paraId="39887A70" w14:textId="77777777" w:rsidR="00EF1621" w:rsidRDefault="00EF1621" w:rsidP="00C55BC7">
      <w:pPr>
        <w:jc w:val="both"/>
        <w:rPr>
          <w:sz w:val="24"/>
          <w:szCs w:val="24"/>
        </w:rPr>
      </w:pPr>
    </w:p>
    <w:p w14:paraId="43CDDCC6" w14:textId="77777777" w:rsidR="00EF1621" w:rsidRDefault="00EF1621" w:rsidP="00C55BC7">
      <w:pPr>
        <w:jc w:val="both"/>
        <w:rPr>
          <w:sz w:val="24"/>
          <w:szCs w:val="24"/>
        </w:rPr>
      </w:pPr>
    </w:p>
    <w:p w14:paraId="4B9B79B6" w14:textId="77777777" w:rsidR="00C55BC7" w:rsidRDefault="00C55BC7" w:rsidP="00C55BC7">
      <w:pPr>
        <w:jc w:val="both"/>
        <w:rPr>
          <w:sz w:val="24"/>
          <w:szCs w:val="24"/>
        </w:rPr>
      </w:pPr>
    </w:p>
    <w:p w14:paraId="26991688" w14:textId="77777777" w:rsidR="00C55BC7" w:rsidRDefault="00CB568C">
      <w:pPr>
        <w:rPr>
          <w:sz w:val="24"/>
          <w:szCs w:val="24"/>
        </w:rPr>
      </w:pPr>
      <w:r>
        <w:rPr>
          <w:sz w:val="24"/>
          <w:szCs w:val="24"/>
        </w:rPr>
        <w:t>V Brně dne 20. 10. 2022</w:t>
      </w:r>
      <w:r w:rsidR="00C55BC7">
        <w:rPr>
          <w:sz w:val="24"/>
          <w:szCs w:val="24"/>
        </w:rPr>
        <w:tab/>
      </w:r>
      <w:r w:rsidR="00C55BC7">
        <w:rPr>
          <w:sz w:val="24"/>
          <w:szCs w:val="24"/>
        </w:rPr>
        <w:tab/>
      </w:r>
      <w:r w:rsidR="00C55BC7">
        <w:rPr>
          <w:sz w:val="24"/>
          <w:szCs w:val="24"/>
        </w:rPr>
        <w:tab/>
        <w:t>Zpracovala: Markéta Strážnická, ředitelka</w:t>
      </w:r>
    </w:p>
    <w:p w14:paraId="003E7A15" w14:textId="77DE3332" w:rsidR="00EE6E42" w:rsidRDefault="00EE6E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F10EA7" w14:textId="77777777" w:rsidR="00EE6E42" w:rsidRDefault="00EE6E42" w:rsidP="00EE6E42">
      <w:pPr>
        <w:spacing w:after="0"/>
        <w:jc w:val="center"/>
        <w:rPr>
          <w:b/>
          <w:sz w:val="28"/>
          <w:szCs w:val="28"/>
        </w:rPr>
      </w:pPr>
      <w:r w:rsidRPr="00B16214">
        <w:rPr>
          <w:b/>
          <w:sz w:val="28"/>
          <w:szCs w:val="28"/>
        </w:rPr>
        <w:lastRenderedPageBreak/>
        <w:t xml:space="preserve">Výroční </w:t>
      </w:r>
      <w:proofErr w:type="gramStart"/>
      <w:r w:rsidRPr="00B16214">
        <w:rPr>
          <w:b/>
          <w:sz w:val="28"/>
          <w:szCs w:val="28"/>
        </w:rPr>
        <w:t xml:space="preserve">zpráva </w:t>
      </w:r>
      <w:r>
        <w:rPr>
          <w:b/>
          <w:sz w:val="28"/>
          <w:szCs w:val="28"/>
        </w:rPr>
        <w:t xml:space="preserve"> 2022</w:t>
      </w:r>
      <w:proofErr w:type="gramEnd"/>
      <w:r>
        <w:rPr>
          <w:b/>
          <w:sz w:val="28"/>
          <w:szCs w:val="28"/>
        </w:rPr>
        <w:t xml:space="preserve"> </w:t>
      </w:r>
    </w:p>
    <w:p w14:paraId="70CBE831" w14:textId="77777777" w:rsidR="00EE6E42" w:rsidRPr="00B16214" w:rsidRDefault="00EE6E42" w:rsidP="00EE6E4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Dětský domov Brno, Jílová, příspěvková organizace</w:t>
      </w:r>
    </w:p>
    <w:p w14:paraId="5997A399" w14:textId="77777777" w:rsidR="00EE6E42" w:rsidRPr="00B16214" w:rsidRDefault="00EE6E42" w:rsidP="00EE6E42">
      <w:pPr>
        <w:spacing w:after="0"/>
        <w:jc w:val="center"/>
        <w:rPr>
          <w:b/>
          <w:sz w:val="28"/>
          <w:szCs w:val="28"/>
        </w:rPr>
      </w:pPr>
      <w:r w:rsidRPr="00B16214">
        <w:rPr>
          <w:b/>
          <w:sz w:val="28"/>
          <w:szCs w:val="28"/>
        </w:rPr>
        <w:t>pohledem psychologa</w:t>
      </w:r>
    </w:p>
    <w:p w14:paraId="296C11E7" w14:textId="77777777" w:rsidR="00EE6E42" w:rsidRPr="00B16214" w:rsidRDefault="00EE6E42" w:rsidP="00EE6E42">
      <w:pPr>
        <w:spacing w:after="0" w:line="240" w:lineRule="auto"/>
      </w:pPr>
    </w:p>
    <w:p w14:paraId="31F7A548" w14:textId="77777777" w:rsidR="00EE6E42" w:rsidRPr="00B16214" w:rsidRDefault="00EE6E42" w:rsidP="00EE6E42">
      <w:pPr>
        <w:ind w:firstLine="708"/>
        <w:jc w:val="both"/>
      </w:pPr>
      <w:r>
        <w:t xml:space="preserve">V Dětském domově </w:t>
      </w:r>
      <w:proofErr w:type="gramStart"/>
      <w:r>
        <w:t>Brno,  Jílová</w:t>
      </w:r>
      <w:proofErr w:type="gramEnd"/>
      <w:r>
        <w:t>, příspěvková organizace</w:t>
      </w:r>
      <w:r w:rsidRPr="00B16214">
        <w:t xml:space="preserve"> působím na pozici psychologa od prosince roku 2017. Mojí náplní je poskytování psychologické podpory dětem, metodická podpora vychovatelům a vedení projektu </w:t>
      </w:r>
      <w:r>
        <w:t>Individuální provázení dětí z dětského domova</w:t>
      </w:r>
      <w:r w:rsidRPr="00B16214">
        <w:t>.</w:t>
      </w:r>
    </w:p>
    <w:p w14:paraId="048C973F" w14:textId="77777777" w:rsidR="00EE6E42" w:rsidRPr="00B16214" w:rsidRDefault="00EE6E42" w:rsidP="00EE6E42">
      <w:pPr>
        <w:ind w:firstLine="708"/>
        <w:jc w:val="both"/>
      </w:pPr>
      <w:r>
        <w:t>Věnoval jsem se těmto</w:t>
      </w:r>
      <w:r w:rsidRPr="00B16214">
        <w:t xml:space="preserve"> jednotlivým oblastem.</w:t>
      </w:r>
    </w:p>
    <w:p w14:paraId="2093086E" w14:textId="77777777" w:rsidR="00EE6E42" w:rsidRPr="00B16214" w:rsidRDefault="00EE6E42" w:rsidP="00EE6E4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</w:rPr>
      </w:pPr>
      <w:r w:rsidRPr="00B16214">
        <w:rPr>
          <w:b/>
        </w:rPr>
        <w:t>Psychologická podpora dětí</w:t>
      </w:r>
    </w:p>
    <w:p w14:paraId="43B734CF" w14:textId="77777777" w:rsidR="00EE6E42" w:rsidRPr="00B16214" w:rsidRDefault="00EE6E42" w:rsidP="00EE6E42">
      <w:pPr>
        <w:ind w:firstLine="708"/>
        <w:jc w:val="both"/>
      </w:pPr>
      <w:r w:rsidRPr="00B16214">
        <w:t xml:space="preserve">Psychologická podpora dětí stojí především na kvalitním vztahu mezi mnou a dětmi. Tento vztah se netvoří při formalizovaných psychoterapeutických setkáních, ale </w:t>
      </w:r>
      <w:r>
        <w:t>hlavně</w:t>
      </w:r>
      <w:r w:rsidRPr="00B16214">
        <w:t xml:space="preserve"> během běžných okamžiků a situací, které společně prožíváme s dětmi. Snažím se proto s dětmi trávit jejich běžný čas na domově. Někdy spolu hrajeme fotbal nebo ping pong. Jindy se s nimi učím nebo něco vyrábíme. S menšími dětmi hraji dětské hry a vymýšlíme hlouposti. Při těchto zdánlivě nepodstatných činnostech se však náhle rozvine rozhovor mezi mnou a dítětem na důležité a nosné téma, který by bez této „předehry“ nebyl jinak možný. </w:t>
      </w:r>
    </w:p>
    <w:p w14:paraId="6671C2A9" w14:textId="77777777" w:rsidR="00EE6E42" w:rsidRPr="00B16214" w:rsidRDefault="00EE6E42" w:rsidP="00EE6E42">
      <w:pPr>
        <w:ind w:firstLine="708"/>
        <w:jc w:val="both"/>
      </w:pPr>
      <w:r w:rsidRPr="00B16214">
        <w:t xml:space="preserve">Mým cílem je, aby psycholog v dětském domově nebyl vnímán jako nějaký cizí prvek, ale jako běžná součást společného života. Teprve tehdy je možné plně využít potenciál a možnosti, které psycholog pro dětský domov má. Budování kvalitního vztahu mezi mnou a dětmi skrze smysluplné společné trávení času považuji za základní kámen moji </w:t>
      </w:r>
      <w:proofErr w:type="gramStart"/>
      <w:r w:rsidRPr="00B16214">
        <w:t>práce</w:t>
      </w:r>
      <w:proofErr w:type="gramEnd"/>
      <w:r w:rsidRPr="00B16214">
        <w:t xml:space="preserve"> a proto na to kladu velký důraz.</w:t>
      </w:r>
    </w:p>
    <w:p w14:paraId="3545C8F4" w14:textId="77777777" w:rsidR="00EE6E42" w:rsidRPr="00B16214" w:rsidRDefault="00EE6E42" w:rsidP="00EE6E42">
      <w:pPr>
        <w:ind w:firstLine="708"/>
        <w:jc w:val="both"/>
      </w:pPr>
      <w:r w:rsidRPr="00B16214">
        <w:t>Na základě kvalitního vztahu, pak mohu dětem poskytovat své psychologické a psychoterapeutické služby. Jedná se především o:</w:t>
      </w:r>
    </w:p>
    <w:p w14:paraId="513B0045" w14:textId="77777777" w:rsidR="00EE6E42" w:rsidRPr="00B16214" w:rsidRDefault="00EE6E42" w:rsidP="00EE6E42">
      <w:pPr>
        <w:pStyle w:val="Zkladntext"/>
        <w:numPr>
          <w:ilvl w:val="0"/>
          <w:numId w:val="2"/>
        </w:numPr>
        <w:spacing w:after="160" w:line="276" w:lineRule="auto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B16214">
        <w:rPr>
          <w:rFonts w:asciiTheme="minorHAnsi" w:hAnsiTheme="minorHAnsi" w:cstheme="minorHAnsi"/>
          <w:b/>
          <w:sz w:val="22"/>
          <w:szCs w:val="22"/>
        </w:rPr>
        <w:t xml:space="preserve">Individuální psychologické a psychoterapeutické </w:t>
      </w:r>
      <w:proofErr w:type="gramStart"/>
      <w:r w:rsidRPr="00B16214">
        <w:rPr>
          <w:rFonts w:asciiTheme="minorHAnsi" w:hAnsiTheme="minorHAnsi" w:cstheme="minorHAnsi"/>
          <w:b/>
          <w:sz w:val="22"/>
          <w:szCs w:val="22"/>
        </w:rPr>
        <w:t>vedení</w:t>
      </w:r>
      <w:r w:rsidRPr="00B16214">
        <w:rPr>
          <w:rFonts w:asciiTheme="minorHAnsi" w:hAnsiTheme="minorHAnsi" w:cstheme="minorHAnsi"/>
          <w:sz w:val="22"/>
          <w:szCs w:val="22"/>
        </w:rPr>
        <w:t xml:space="preserve"> - </w:t>
      </w:r>
      <w:r w:rsidRPr="00B16214">
        <w:rPr>
          <w:rFonts w:asciiTheme="minorHAnsi" w:eastAsia="Batang" w:hAnsiTheme="minorHAnsi" w:cstheme="minorHAnsi"/>
          <w:sz w:val="22"/>
          <w:szCs w:val="22"/>
        </w:rPr>
        <w:t>úzkostné</w:t>
      </w:r>
      <w:proofErr w:type="gramEnd"/>
      <w:r w:rsidRPr="00B16214">
        <w:rPr>
          <w:rFonts w:asciiTheme="minorHAnsi" w:eastAsia="Batang" w:hAnsiTheme="minorHAnsi" w:cstheme="minorHAnsi"/>
          <w:sz w:val="22"/>
          <w:szCs w:val="22"/>
        </w:rPr>
        <w:t xml:space="preserve"> a depresivní děti, přílišná tréma, umět se zdravě prosadit, dítě se sklonem k závislosti, problémové vztahy s vrstevníky, s autoritami, nebezpečí party, krize v rodině, … </w:t>
      </w:r>
    </w:p>
    <w:p w14:paraId="5F8649C8" w14:textId="77777777" w:rsidR="00EE6E42" w:rsidRPr="00B16214" w:rsidRDefault="00EE6E42" w:rsidP="00EE6E42">
      <w:pPr>
        <w:pStyle w:val="Zkladntext"/>
        <w:numPr>
          <w:ilvl w:val="0"/>
          <w:numId w:val="2"/>
        </w:numPr>
        <w:spacing w:after="160" w:line="276" w:lineRule="auto"/>
        <w:jc w:val="both"/>
        <w:rPr>
          <w:rFonts w:asciiTheme="minorHAnsi" w:eastAsia="Batang" w:hAnsiTheme="minorHAnsi" w:cstheme="minorHAnsi"/>
          <w:b/>
          <w:sz w:val="22"/>
          <w:szCs w:val="22"/>
        </w:rPr>
      </w:pPr>
      <w:r w:rsidRPr="00B16214">
        <w:rPr>
          <w:rFonts w:asciiTheme="minorHAnsi" w:eastAsia="Batang" w:hAnsiTheme="minorHAnsi" w:cstheme="minorHAnsi"/>
          <w:b/>
          <w:sz w:val="22"/>
          <w:szCs w:val="22"/>
        </w:rPr>
        <w:t xml:space="preserve">Psychologické poradenství školní </w:t>
      </w:r>
      <w:proofErr w:type="gramStart"/>
      <w:r w:rsidRPr="00B16214">
        <w:rPr>
          <w:rFonts w:asciiTheme="minorHAnsi" w:eastAsia="Batang" w:hAnsiTheme="minorHAnsi" w:cstheme="minorHAnsi"/>
          <w:b/>
          <w:sz w:val="22"/>
          <w:szCs w:val="22"/>
        </w:rPr>
        <w:t xml:space="preserve">problematiky - </w:t>
      </w:r>
      <w:r w:rsidRPr="00B16214">
        <w:rPr>
          <w:rFonts w:asciiTheme="minorHAnsi" w:eastAsia="Batang" w:hAnsiTheme="minorHAnsi" w:cstheme="minorHAnsi"/>
          <w:sz w:val="22"/>
          <w:szCs w:val="22"/>
        </w:rPr>
        <w:t>poradenství</w:t>
      </w:r>
      <w:proofErr w:type="gramEnd"/>
      <w:r w:rsidRPr="00B16214">
        <w:rPr>
          <w:rFonts w:asciiTheme="minorHAnsi" w:eastAsia="Batang" w:hAnsiTheme="minorHAnsi" w:cstheme="minorHAnsi"/>
          <w:sz w:val="22"/>
          <w:szCs w:val="22"/>
        </w:rPr>
        <w:t xml:space="preserve"> o stylech učení – jak se efektivně učit, problémy s přizpůsobením v třídním kolektivu – žák na okraji třídního kolektivu</w:t>
      </w:r>
      <w:r w:rsidRPr="00B16214">
        <w:rPr>
          <w:rFonts w:asciiTheme="minorHAnsi" w:eastAsia="Batang" w:hAnsiTheme="minorHAnsi" w:cstheme="minorHAnsi"/>
          <w:b/>
          <w:sz w:val="22"/>
          <w:szCs w:val="22"/>
        </w:rPr>
        <w:t xml:space="preserve">, </w:t>
      </w:r>
      <w:r w:rsidRPr="00B16214">
        <w:rPr>
          <w:rFonts w:asciiTheme="minorHAnsi" w:eastAsia="Batang" w:hAnsiTheme="minorHAnsi" w:cstheme="minorHAnsi"/>
          <w:sz w:val="22"/>
          <w:szCs w:val="22"/>
        </w:rPr>
        <w:t>neshody s učiteli, se spolužáky</w:t>
      </w:r>
      <w:r w:rsidRPr="00B16214">
        <w:rPr>
          <w:rFonts w:asciiTheme="minorHAnsi" w:eastAsia="Batang" w:hAnsiTheme="minorHAnsi" w:cstheme="minorHAnsi"/>
          <w:b/>
          <w:sz w:val="22"/>
          <w:szCs w:val="22"/>
        </w:rPr>
        <w:t xml:space="preserve">, </w:t>
      </w:r>
      <w:r w:rsidRPr="00B16214">
        <w:rPr>
          <w:rFonts w:asciiTheme="minorHAnsi" w:eastAsia="Batang" w:hAnsiTheme="minorHAnsi" w:cstheme="minorHAnsi"/>
          <w:sz w:val="22"/>
          <w:szCs w:val="22"/>
        </w:rPr>
        <w:t>obtíže v komunikaci a spolupráci</w:t>
      </w:r>
    </w:p>
    <w:p w14:paraId="3DC95B04" w14:textId="77777777" w:rsidR="00EE6E42" w:rsidRPr="00B16214" w:rsidRDefault="00EE6E42" w:rsidP="00EE6E42">
      <w:pPr>
        <w:pStyle w:val="Zkladntext"/>
        <w:numPr>
          <w:ilvl w:val="0"/>
          <w:numId w:val="2"/>
        </w:numPr>
        <w:spacing w:after="160" w:line="276" w:lineRule="auto"/>
        <w:jc w:val="both"/>
        <w:rPr>
          <w:rFonts w:asciiTheme="minorHAnsi" w:eastAsia="Batang" w:hAnsiTheme="minorHAnsi" w:cstheme="minorHAnsi"/>
          <w:b/>
          <w:sz w:val="22"/>
          <w:szCs w:val="22"/>
        </w:rPr>
      </w:pPr>
      <w:r w:rsidRPr="00B16214">
        <w:rPr>
          <w:rFonts w:asciiTheme="minorHAnsi" w:eastAsia="Batang" w:hAnsiTheme="minorHAnsi" w:cstheme="minorHAnsi"/>
          <w:b/>
          <w:sz w:val="22"/>
          <w:szCs w:val="22"/>
        </w:rPr>
        <w:t xml:space="preserve">Podpora osobnostního růstu – rozvoj emoční a sociální </w:t>
      </w:r>
      <w:proofErr w:type="gramStart"/>
      <w:r w:rsidRPr="00B16214">
        <w:rPr>
          <w:rFonts w:asciiTheme="minorHAnsi" w:eastAsia="Batang" w:hAnsiTheme="minorHAnsi" w:cstheme="minorHAnsi"/>
          <w:b/>
          <w:sz w:val="22"/>
          <w:szCs w:val="22"/>
        </w:rPr>
        <w:t xml:space="preserve">inteligence - </w:t>
      </w:r>
      <w:r w:rsidRPr="00B16214">
        <w:rPr>
          <w:rFonts w:asciiTheme="minorHAnsi" w:eastAsia="Batang" w:hAnsiTheme="minorHAnsi" w:cstheme="minorHAnsi"/>
          <w:sz w:val="22"/>
          <w:szCs w:val="22"/>
        </w:rPr>
        <w:t>rozvoj</w:t>
      </w:r>
      <w:proofErr w:type="gramEnd"/>
      <w:r w:rsidRPr="00B16214">
        <w:rPr>
          <w:rFonts w:asciiTheme="minorHAnsi" w:eastAsia="Batang" w:hAnsiTheme="minorHAnsi" w:cstheme="minorHAnsi"/>
          <w:sz w:val="22"/>
          <w:szCs w:val="22"/>
        </w:rPr>
        <w:t xml:space="preserve"> schopnosti diskutovat, komunikovat, řešit problémy a konflikty</w:t>
      </w:r>
      <w:r w:rsidRPr="00B16214">
        <w:rPr>
          <w:rFonts w:asciiTheme="minorHAnsi" w:eastAsia="Batang" w:hAnsiTheme="minorHAnsi" w:cstheme="minorHAnsi"/>
          <w:b/>
          <w:sz w:val="22"/>
          <w:szCs w:val="22"/>
        </w:rPr>
        <w:t xml:space="preserve">, </w:t>
      </w:r>
      <w:r w:rsidRPr="00B16214">
        <w:rPr>
          <w:rFonts w:asciiTheme="minorHAnsi" w:eastAsia="Batang" w:hAnsiTheme="minorHAnsi" w:cstheme="minorHAnsi"/>
          <w:sz w:val="22"/>
          <w:szCs w:val="22"/>
        </w:rPr>
        <w:t>zvýšení zdravého sebevědomí dětí, rozvoj vzájemné úcty, sebeúcty a důvěry</w:t>
      </w:r>
    </w:p>
    <w:p w14:paraId="70B58EBA" w14:textId="77777777" w:rsidR="00EE6E42" w:rsidRDefault="00EE6E42" w:rsidP="00EE6E42">
      <w:pPr>
        <w:pStyle w:val="Zkladntext"/>
        <w:numPr>
          <w:ilvl w:val="0"/>
          <w:numId w:val="2"/>
        </w:numPr>
        <w:spacing w:after="160" w:line="276" w:lineRule="auto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B16214">
        <w:rPr>
          <w:rFonts w:asciiTheme="minorHAnsi" w:eastAsia="Batang" w:hAnsiTheme="minorHAnsi" w:cstheme="minorHAnsi"/>
          <w:b/>
          <w:sz w:val="22"/>
          <w:szCs w:val="22"/>
        </w:rPr>
        <w:t>Skupinová práce s dětmi</w:t>
      </w:r>
      <w:r w:rsidRPr="00B16214">
        <w:rPr>
          <w:rFonts w:asciiTheme="minorHAnsi" w:eastAsia="Batang" w:hAnsiTheme="minorHAnsi" w:cstheme="minorHAnsi"/>
          <w:sz w:val="22"/>
          <w:szCs w:val="22"/>
        </w:rPr>
        <w:t xml:space="preserve"> – psycholog vede pravidelná setkání jednotlivých skupin dětí s paní ředitelkou. Každé setkání je zaměřené na určité téma, jako například pravidla a hranice, rozvoj silných stránek, šikana a </w:t>
      </w:r>
      <w:proofErr w:type="gramStart"/>
      <w:r w:rsidRPr="00B16214">
        <w:rPr>
          <w:rFonts w:asciiTheme="minorHAnsi" w:eastAsia="Batang" w:hAnsiTheme="minorHAnsi" w:cstheme="minorHAnsi"/>
          <w:sz w:val="22"/>
          <w:szCs w:val="22"/>
        </w:rPr>
        <w:t>kyberšikana,</w:t>
      </w:r>
      <w:proofErr w:type="gramEnd"/>
      <w:r w:rsidRPr="00B16214">
        <w:rPr>
          <w:rFonts w:asciiTheme="minorHAnsi" w:eastAsia="Batang" w:hAnsiTheme="minorHAnsi" w:cstheme="minorHAnsi"/>
          <w:sz w:val="22"/>
          <w:szCs w:val="22"/>
        </w:rPr>
        <w:t xml:space="preserve"> atd.</w:t>
      </w:r>
    </w:p>
    <w:p w14:paraId="00317374" w14:textId="77777777" w:rsidR="00EE6E42" w:rsidRPr="00172607" w:rsidRDefault="00EE6E42" w:rsidP="00EE6E42">
      <w:pPr>
        <w:pStyle w:val="Odstavecseseznamem"/>
        <w:numPr>
          <w:ilvl w:val="0"/>
          <w:numId w:val="2"/>
        </w:numPr>
        <w:jc w:val="both"/>
        <w:rPr>
          <w:rFonts w:eastAsia="Batang"/>
        </w:rPr>
      </w:pPr>
      <w:r w:rsidRPr="00172607">
        <w:rPr>
          <w:rFonts w:eastAsia="Batang" w:cstheme="minorHAnsi"/>
          <w:b/>
        </w:rPr>
        <w:t xml:space="preserve">Skupina Já jsem OK, Ty jsi OK </w:t>
      </w:r>
      <w:r w:rsidRPr="00172607">
        <w:rPr>
          <w:rFonts w:eastAsia="Batang" w:cstheme="minorHAnsi"/>
        </w:rPr>
        <w:t>– jedná se o</w:t>
      </w:r>
      <w:r>
        <w:rPr>
          <w:rFonts w:ascii="Calibri" w:eastAsia="Batang" w:hAnsi="Calibri" w:cs="Calibri"/>
        </w:rPr>
        <w:t xml:space="preserve"> zážitkovou skupinu pro děti ve</w:t>
      </w:r>
      <w:r w:rsidRPr="00172607">
        <w:rPr>
          <w:rFonts w:ascii="Calibri" w:eastAsia="Batang" w:hAnsi="Calibri" w:cs="Calibri"/>
        </w:rPr>
        <w:t xml:space="preserve"> věku </w:t>
      </w:r>
      <w:proofErr w:type="gramStart"/>
      <w:r w:rsidRPr="00172607">
        <w:rPr>
          <w:rFonts w:ascii="Calibri" w:eastAsia="Batang" w:hAnsi="Calibri" w:cs="Calibri"/>
        </w:rPr>
        <w:t>8 – 13</w:t>
      </w:r>
      <w:proofErr w:type="gramEnd"/>
      <w:r w:rsidRPr="00172607">
        <w:rPr>
          <w:rFonts w:ascii="Calibri" w:eastAsia="Batang" w:hAnsi="Calibri" w:cs="Calibri"/>
        </w:rPr>
        <w:t xml:space="preserve"> let. </w:t>
      </w:r>
      <w:r w:rsidRPr="00172607">
        <w:rPr>
          <w:rFonts w:eastAsia="Batang"/>
        </w:rPr>
        <w:t>Cílem této zážitkové skupiny je poskytnout účastníkům bezpečný prostor, kde mohou rozvíjet své sociální a komunikační dovednosti. Zaměřujeme se především na rozvoj schopnosti diskutovat, komunikovat, řešit problémy a konflikty, rozvoj vzájemné úcty, sebeúcty a důvěry, nácvik řešení zátěžových situací, zvýšení zdravé</w:t>
      </w:r>
      <w:r>
        <w:rPr>
          <w:rFonts w:eastAsia="Batang"/>
        </w:rPr>
        <w:t xml:space="preserve">ho sebevědomí dětí. Náplní práce </w:t>
      </w:r>
      <w:r w:rsidRPr="00172607">
        <w:rPr>
          <w:rFonts w:eastAsia="Batang"/>
        </w:rPr>
        <w:t xml:space="preserve">jsou hry a aktivity se sociálně-psychologickou </w:t>
      </w:r>
      <w:r w:rsidRPr="00172607">
        <w:rPr>
          <w:rFonts w:eastAsia="Batang"/>
        </w:rPr>
        <w:lastRenderedPageBreak/>
        <w:t xml:space="preserve">tématikou, skupinová </w:t>
      </w:r>
      <w:proofErr w:type="gramStart"/>
      <w:r w:rsidRPr="00172607">
        <w:rPr>
          <w:rFonts w:eastAsia="Batang"/>
        </w:rPr>
        <w:t>diskuze</w:t>
      </w:r>
      <w:proofErr w:type="gramEnd"/>
      <w:r w:rsidRPr="00172607">
        <w:rPr>
          <w:rFonts w:eastAsia="Batang"/>
        </w:rPr>
        <w:t xml:space="preserve"> a nácvik komunikačních dovedností. Skupina se schází pravidelně jednou měsíčně.</w:t>
      </w:r>
    </w:p>
    <w:p w14:paraId="0426E29D" w14:textId="77777777" w:rsidR="00EE6E42" w:rsidRPr="007E48C9" w:rsidRDefault="00EE6E42" w:rsidP="00EE6E42">
      <w:pPr>
        <w:pStyle w:val="Zkladntext"/>
        <w:numPr>
          <w:ilvl w:val="0"/>
          <w:numId w:val="2"/>
        </w:numPr>
        <w:spacing w:after="160" w:line="276" w:lineRule="auto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B16214">
        <w:rPr>
          <w:rFonts w:asciiTheme="minorHAnsi" w:eastAsia="Batang" w:hAnsiTheme="minorHAnsi" w:cstheme="minorHAnsi"/>
          <w:b/>
          <w:sz w:val="22"/>
          <w:szCs w:val="22"/>
        </w:rPr>
        <w:t>Třídenní výjezd o letních prázdninách na „srub uprostřed lesů“</w:t>
      </w:r>
      <w:r w:rsidRPr="00B16214">
        <w:rPr>
          <w:rFonts w:asciiTheme="minorHAnsi" w:eastAsia="Batang" w:hAnsiTheme="minorHAnsi" w:cstheme="minorHAnsi"/>
          <w:sz w:val="22"/>
          <w:szCs w:val="22"/>
        </w:rPr>
        <w:t xml:space="preserve"> – cílem je skrze působení přírody a drsného prostředí a promyšlený program vedený zážitkovou metodou zažít vlastní kompetenci, posílit sebedůvěru dětí, rozvinout odvahu jít do nových věcí, lepší poznání sebe i druhých dětí z dětského domova a v neposlední řadě posílit rozvoj pozitivních vztahů mezi dětmi z dětského domova.</w:t>
      </w:r>
    </w:p>
    <w:p w14:paraId="62D060B9" w14:textId="77777777" w:rsidR="00EE6E42" w:rsidRPr="00B16214" w:rsidRDefault="00EE6E42" w:rsidP="00EE6E42">
      <w:pPr>
        <w:pStyle w:val="Zkladntext"/>
        <w:numPr>
          <w:ilvl w:val="0"/>
          <w:numId w:val="1"/>
        </w:numPr>
        <w:spacing w:after="160" w:line="276" w:lineRule="auto"/>
        <w:jc w:val="both"/>
        <w:rPr>
          <w:rFonts w:asciiTheme="minorHAnsi" w:eastAsia="Batang" w:hAnsiTheme="minorHAnsi" w:cstheme="minorHAnsi"/>
          <w:b/>
          <w:sz w:val="22"/>
          <w:szCs w:val="22"/>
        </w:rPr>
      </w:pPr>
      <w:r w:rsidRPr="00B16214">
        <w:rPr>
          <w:rFonts w:asciiTheme="minorHAnsi" w:eastAsia="Batang" w:hAnsiTheme="minorHAnsi" w:cstheme="minorHAnsi"/>
          <w:b/>
          <w:sz w:val="22"/>
          <w:szCs w:val="22"/>
        </w:rPr>
        <w:t>Metodická podpora vychovatelům</w:t>
      </w:r>
    </w:p>
    <w:p w14:paraId="6F1B908D" w14:textId="77777777" w:rsidR="00EE6E42" w:rsidRDefault="00EE6E42" w:rsidP="00EE6E42">
      <w:pPr>
        <w:pStyle w:val="Zkladntext"/>
        <w:spacing w:after="160" w:line="276" w:lineRule="auto"/>
        <w:ind w:left="-66" w:firstLine="774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B16214">
        <w:rPr>
          <w:rFonts w:asciiTheme="minorHAnsi" w:eastAsia="Batang" w:hAnsiTheme="minorHAnsi" w:cstheme="minorHAnsi"/>
          <w:sz w:val="22"/>
          <w:szCs w:val="22"/>
        </w:rPr>
        <w:t>Další oblastí práce psychologa je metodická podpora vychovatelům ohledně práce s jednotlivými dětmi. Tato podpora probíhá individuálně, tak jak je vyžádána jednotlivými vychovateli nebo skupinově na společných poradách vychovatelů a vedení dětského domova.</w:t>
      </w:r>
    </w:p>
    <w:p w14:paraId="0F856823" w14:textId="77777777" w:rsidR="00EE6E42" w:rsidRPr="00B16214" w:rsidRDefault="00EE6E42" w:rsidP="00EE6E42">
      <w:pPr>
        <w:pStyle w:val="Zkladntext"/>
        <w:spacing w:after="160" w:line="276" w:lineRule="auto"/>
        <w:ind w:left="-66" w:firstLine="774"/>
        <w:jc w:val="both"/>
        <w:rPr>
          <w:rFonts w:asciiTheme="minorHAnsi" w:eastAsia="Batang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 xml:space="preserve">Zavedli jsme rovněž </w:t>
      </w:r>
      <w:proofErr w:type="spellStart"/>
      <w:r>
        <w:rPr>
          <w:rFonts w:asciiTheme="minorHAnsi" w:eastAsia="Batang" w:hAnsiTheme="minorHAnsi" w:cstheme="minorHAnsi"/>
          <w:sz w:val="22"/>
          <w:szCs w:val="22"/>
        </w:rPr>
        <w:t>intervizní</w:t>
      </w:r>
      <w:proofErr w:type="spellEnd"/>
      <w:r>
        <w:rPr>
          <w:rFonts w:asciiTheme="minorHAnsi" w:eastAsia="Batang" w:hAnsiTheme="minorHAnsi" w:cstheme="minorHAnsi"/>
          <w:sz w:val="22"/>
          <w:szCs w:val="22"/>
        </w:rPr>
        <w:t xml:space="preserve"> setkávání, kterých se účastní vždy psycholog, </w:t>
      </w:r>
      <w:proofErr w:type="spellStart"/>
      <w:r>
        <w:rPr>
          <w:rFonts w:asciiTheme="minorHAnsi" w:eastAsia="Batang" w:hAnsiTheme="minorHAnsi" w:cstheme="minorHAnsi"/>
          <w:sz w:val="22"/>
          <w:szCs w:val="22"/>
        </w:rPr>
        <w:t>etopedka</w:t>
      </w:r>
      <w:proofErr w:type="spellEnd"/>
      <w:r>
        <w:rPr>
          <w:rFonts w:asciiTheme="minorHAnsi" w:eastAsia="Batang" w:hAnsiTheme="minorHAnsi" w:cstheme="minorHAnsi"/>
          <w:sz w:val="22"/>
          <w:szCs w:val="22"/>
        </w:rPr>
        <w:t xml:space="preserve"> a kmenoví vychovatelé z jednotlivé skupiny. Na těchto setkáních se probírá osobnostně sociální růst dětí, případně se věnujeme problémovému chování, které se u dětí objeví.</w:t>
      </w:r>
    </w:p>
    <w:p w14:paraId="0BF8C462" w14:textId="77777777" w:rsidR="00EE6E42" w:rsidRDefault="00EE6E42" w:rsidP="00EE6E42">
      <w:pPr>
        <w:pStyle w:val="Zkladntext"/>
        <w:spacing w:after="160" w:line="276" w:lineRule="auto"/>
        <w:ind w:left="-66" w:firstLine="774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B16214">
        <w:rPr>
          <w:rFonts w:asciiTheme="minorHAnsi" w:eastAsia="Batang" w:hAnsiTheme="minorHAnsi" w:cstheme="minorHAnsi"/>
          <w:sz w:val="22"/>
          <w:szCs w:val="22"/>
        </w:rPr>
        <w:t xml:space="preserve">Jako psycholog rovněž v případě potřeby pracuji s učiteli dětí, účastním se případových </w:t>
      </w:r>
      <w:r>
        <w:rPr>
          <w:rFonts w:asciiTheme="minorHAnsi" w:eastAsia="Batang" w:hAnsiTheme="minorHAnsi" w:cstheme="minorHAnsi"/>
          <w:sz w:val="22"/>
          <w:szCs w:val="22"/>
        </w:rPr>
        <w:t>konferencí</w:t>
      </w:r>
      <w:r w:rsidRPr="00B16214">
        <w:rPr>
          <w:rFonts w:asciiTheme="minorHAnsi" w:eastAsia="Batang" w:hAnsiTheme="minorHAnsi" w:cstheme="minorHAnsi"/>
          <w:sz w:val="22"/>
          <w:szCs w:val="22"/>
        </w:rPr>
        <w:t>, spolupracuji s </w:t>
      </w:r>
      <w:proofErr w:type="spellStart"/>
      <w:r w:rsidRPr="00B16214">
        <w:rPr>
          <w:rFonts w:asciiTheme="minorHAnsi" w:eastAsia="Batang" w:hAnsiTheme="minorHAnsi" w:cstheme="minorHAnsi"/>
          <w:sz w:val="22"/>
          <w:szCs w:val="22"/>
        </w:rPr>
        <w:t>OSPODem</w:t>
      </w:r>
      <w:proofErr w:type="spellEnd"/>
      <w:r w:rsidRPr="00B16214">
        <w:rPr>
          <w:rFonts w:asciiTheme="minorHAnsi" w:eastAsia="Batang" w:hAnsiTheme="minorHAnsi" w:cstheme="minorHAnsi"/>
          <w:sz w:val="22"/>
          <w:szCs w:val="22"/>
        </w:rPr>
        <w:t xml:space="preserve">, konzultuji s pracovníky </w:t>
      </w:r>
      <w:proofErr w:type="gramStart"/>
      <w:r w:rsidRPr="00B16214">
        <w:rPr>
          <w:rFonts w:asciiTheme="minorHAnsi" w:eastAsia="Batang" w:hAnsiTheme="minorHAnsi" w:cstheme="minorHAnsi"/>
          <w:sz w:val="22"/>
          <w:szCs w:val="22"/>
        </w:rPr>
        <w:t>SVP,</w:t>
      </w:r>
      <w:proofErr w:type="gramEnd"/>
      <w:r w:rsidRPr="00B16214">
        <w:rPr>
          <w:rFonts w:asciiTheme="minorHAnsi" w:eastAsia="Batang" w:hAnsiTheme="minorHAnsi" w:cstheme="minorHAnsi"/>
          <w:sz w:val="22"/>
          <w:szCs w:val="22"/>
        </w:rPr>
        <w:t xml:space="preserve"> atd.</w:t>
      </w:r>
    </w:p>
    <w:p w14:paraId="6192A9E2" w14:textId="77777777" w:rsidR="00EE6E42" w:rsidRPr="00B16214" w:rsidRDefault="00EE6E42" w:rsidP="00EE6E42">
      <w:pPr>
        <w:pStyle w:val="Zkladntext"/>
        <w:spacing w:after="160" w:line="276" w:lineRule="auto"/>
        <w:ind w:left="-66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528C2B7A" w14:textId="77777777" w:rsidR="00EE6E42" w:rsidRPr="00B16214" w:rsidRDefault="00EE6E42" w:rsidP="00EE6E42">
      <w:pPr>
        <w:pStyle w:val="Odstavecseseznamem"/>
        <w:numPr>
          <w:ilvl w:val="0"/>
          <w:numId w:val="1"/>
        </w:numPr>
        <w:spacing w:line="276" w:lineRule="auto"/>
        <w:rPr>
          <w:rFonts w:cstheme="minorHAnsi"/>
          <w:b/>
        </w:rPr>
      </w:pPr>
      <w:r w:rsidRPr="00B16214">
        <w:rPr>
          <w:rFonts w:cstheme="minorHAnsi"/>
          <w:b/>
        </w:rPr>
        <w:t>Individuální provázení dětí z dětského domova</w:t>
      </w:r>
    </w:p>
    <w:p w14:paraId="666CC222" w14:textId="77777777" w:rsidR="00EE6E42" w:rsidRPr="00B16214" w:rsidRDefault="00EE6E42" w:rsidP="00EE6E42">
      <w:pPr>
        <w:ind w:firstLine="708"/>
        <w:jc w:val="both"/>
        <w:rPr>
          <w:rFonts w:cstheme="minorHAnsi"/>
        </w:rPr>
      </w:pPr>
      <w:r w:rsidRPr="00B16214">
        <w:rPr>
          <w:rFonts w:cstheme="minorHAnsi"/>
        </w:rPr>
        <w:t xml:space="preserve">Dětský domov </w:t>
      </w:r>
      <w:proofErr w:type="spellStart"/>
      <w:r w:rsidRPr="00B16214">
        <w:rPr>
          <w:rFonts w:cstheme="minorHAnsi"/>
        </w:rPr>
        <w:t>Jílova</w:t>
      </w:r>
      <w:proofErr w:type="spellEnd"/>
      <w:r w:rsidRPr="00B16214">
        <w:rPr>
          <w:rFonts w:cstheme="minorHAnsi"/>
        </w:rPr>
        <w:t xml:space="preserve"> je zařazen do projektu Individuální provázení dětí z dětského domova, který zaštiťuje a vede psycholog Mgr. David Vaněk, Ph.D. Cílem projektu je poskytnout </w:t>
      </w:r>
      <w:r>
        <w:rPr>
          <w:rFonts w:cstheme="minorHAnsi"/>
        </w:rPr>
        <w:t>11</w:t>
      </w:r>
      <w:r w:rsidRPr="00B16214">
        <w:rPr>
          <w:rFonts w:cstheme="minorHAnsi"/>
        </w:rPr>
        <w:t xml:space="preserve"> dětem z našeho dětského domova osobnostní a sociální rozvoj prostřednictvím individuálního doprovázení s prvky koučinku. </w:t>
      </w:r>
    </w:p>
    <w:p w14:paraId="756071E2" w14:textId="77777777" w:rsidR="00EE6E42" w:rsidRPr="00B16214" w:rsidRDefault="00EE6E42" w:rsidP="00EE6E42">
      <w:pPr>
        <w:ind w:firstLine="360"/>
        <w:jc w:val="both"/>
        <w:rPr>
          <w:rFonts w:cstheme="minorHAnsi"/>
        </w:rPr>
      </w:pPr>
      <w:r w:rsidRPr="00B16214">
        <w:rPr>
          <w:rFonts w:cstheme="minorHAnsi"/>
        </w:rPr>
        <w:t>Jde nám o to, aby vybrané děti měli možnost prostřednictvím blízkého podpůrného vztahu poznat své silné stránky, rozvinout důvěru v sebe, zažít pocit vlastní kompetence, vytyčit si konkrétní cíl a nastoupit cestu za tímto cílem.</w:t>
      </w:r>
    </w:p>
    <w:p w14:paraId="0FFDDBA6" w14:textId="77777777" w:rsidR="00EE6E42" w:rsidRPr="00B16214" w:rsidRDefault="00EE6E42" w:rsidP="00EE6E42">
      <w:pPr>
        <w:ind w:firstLine="360"/>
        <w:jc w:val="both"/>
        <w:rPr>
          <w:rFonts w:cstheme="minorHAnsi"/>
        </w:rPr>
      </w:pPr>
      <w:r w:rsidRPr="00B16214">
        <w:rPr>
          <w:rFonts w:cstheme="minorHAnsi"/>
        </w:rPr>
        <w:t>Za tímto účelem byli vybráni vysokoškolští studenti oboru psychologie, kteří absolvovali intenzivní dvoudenní sebezkušenostní workshop, ve kterém se seznámili se specifikami práce s dětmi z dětského domova. Dále si osvojili dovednosti, jak koučovacím způsobem probouzet u doprovázených dětí důvěru v sama sebe, ve své schopnosti a dovednosti a jak je zaměřit na rozvoj svých možností a dosahování konkrétních cílů, které si vytyčí.</w:t>
      </w:r>
    </w:p>
    <w:p w14:paraId="18E01C30" w14:textId="77777777" w:rsidR="00EE6E42" w:rsidRPr="00B16214" w:rsidRDefault="00EE6E42" w:rsidP="00EE6E42">
      <w:pPr>
        <w:ind w:firstLine="360"/>
        <w:jc w:val="both"/>
        <w:rPr>
          <w:rFonts w:cstheme="minorHAnsi"/>
        </w:rPr>
      </w:pPr>
      <w:r w:rsidRPr="00B16214">
        <w:rPr>
          <w:rFonts w:cstheme="minorHAnsi"/>
        </w:rPr>
        <w:t xml:space="preserve">Každý student dostal do péče jedno z šesti dětí našeho dětského domova. Jeho úkolem je po dobu jednoho roku se s dítětem pravidelně jednou týdně potkat na 60 minut a trávit s ním smysluplně čas. V průběhu projektu probíhají pro studenty pravidelně jedenkrát za měsíc supervizní setkání pod vedením psychologa David Vaňka, kde je prostor řešit případné problémy a sdílet, co se daří. </w:t>
      </w:r>
    </w:p>
    <w:p w14:paraId="68A62FB5" w14:textId="77777777" w:rsidR="00EE6E42" w:rsidRDefault="00EE6E42" w:rsidP="00EE6E42">
      <w:pPr>
        <w:ind w:firstLine="360"/>
        <w:jc w:val="both"/>
        <w:rPr>
          <w:rFonts w:ascii="Calibri" w:hAnsi="Calibri"/>
        </w:rPr>
      </w:pPr>
      <w:r w:rsidRPr="00B16214">
        <w:rPr>
          <w:rFonts w:cstheme="minorHAnsi"/>
        </w:rPr>
        <w:t>Na závěr projektu probíhá společné setkání, kde je projekt vyhodnocen</w:t>
      </w:r>
      <w:r w:rsidRPr="00B16214">
        <w:rPr>
          <w:rFonts w:ascii="Calibri" w:hAnsi="Calibri"/>
        </w:rPr>
        <w:t>, sesbírají se zpětné vazby a naplánuje se další možné pokračování projektu.</w:t>
      </w:r>
    </w:p>
    <w:p w14:paraId="4A811D87" w14:textId="77777777" w:rsidR="00EE6E42" w:rsidRPr="00B16214" w:rsidRDefault="00EE6E42" w:rsidP="00EE6E42">
      <w:pPr>
        <w:pStyle w:val="Zkladntext"/>
        <w:jc w:val="right"/>
        <w:rPr>
          <w:rFonts w:ascii="Calibri" w:eastAsia="Batang" w:hAnsi="Calibri" w:cs="Calibri"/>
          <w:sz w:val="22"/>
          <w:szCs w:val="22"/>
        </w:rPr>
      </w:pPr>
      <w:r w:rsidRPr="00B16214">
        <w:rPr>
          <w:rFonts w:ascii="Calibri" w:eastAsia="Batang" w:hAnsi="Calibri" w:cs="Calibri"/>
          <w:sz w:val="22"/>
          <w:szCs w:val="22"/>
        </w:rPr>
        <w:t>Vypracoval: Mgr. David Vaněk, Ph.D.</w:t>
      </w:r>
    </w:p>
    <w:p w14:paraId="1F45DFC0" w14:textId="77777777" w:rsidR="00605BF8" w:rsidRDefault="004E3F20" w:rsidP="004E3F20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</w:p>
    <w:p w14:paraId="27C0960B" w14:textId="77777777" w:rsidR="00605BF8" w:rsidRDefault="00605BF8" w:rsidP="004E3F20">
      <w:pPr>
        <w:spacing w:after="0" w:line="240" w:lineRule="auto"/>
        <w:rPr>
          <w:bCs/>
          <w:sz w:val="24"/>
          <w:szCs w:val="24"/>
        </w:rPr>
      </w:pPr>
    </w:p>
    <w:p w14:paraId="5EA62C88" w14:textId="56A58A89" w:rsidR="004E3F20" w:rsidRPr="00E06AE9" w:rsidRDefault="004E3F20" w:rsidP="00605BF8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Hodnocení práce etopeda, výroční zpráva za školní rok 2021/2022</w:t>
      </w:r>
    </w:p>
    <w:p w14:paraId="28074B67" w14:textId="77777777" w:rsidR="004E3F20" w:rsidRDefault="004E3F20" w:rsidP="004E3F20">
      <w:pPr>
        <w:spacing w:after="0" w:line="240" w:lineRule="auto"/>
        <w:rPr>
          <w:b/>
          <w:bCs/>
        </w:rPr>
      </w:pPr>
    </w:p>
    <w:p w14:paraId="3AE47AC5" w14:textId="77777777" w:rsidR="004E3F20" w:rsidRDefault="004E3F20" w:rsidP="004E3F20">
      <w:pPr>
        <w:spacing w:line="240" w:lineRule="auto"/>
        <w:jc w:val="both"/>
        <w:rPr>
          <w:sz w:val="24"/>
          <w:szCs w:val="24"/>
        </w:rPr>
      </w:pPr>
      <w:r w:rsidRPr="00E06AE9">
        <w:rPr>
          <w:sz w:val="24"/>
          <w:szCs w:val="24"/>
        </w:rPr>
        <w:t>S d</w:t>
      </w:r>
      <w:r>
        <w:rPr>
          <w:sz w:val="24"/>
          <w:szCs w:val="24"/>
        </w:rPr>
        <w:t>ospíváním dětí, se postupně měnily</w:t>
      </w:r>
      <w:r w:rsidRPr="00E06AE9">
        <w:rPr>
          <w:sz w:val="24"/>
          <w:szCs w:val="24"/>
        </w:rPr>
        <w:t xml:space="preserve"> p</w:t>
      </w:r>
      <w:r>
        <w:rPr>
          <w:sz w:val="24"/>
          <w:szCs w:val="24"/>
        </w:rPr>
        <w:t>roblémy v jednotlivých rodinných</w:t>
      </w:r>
      <w:r w:rsidRPr="00E06AE9">
        <w:rPr>
          <w:sz w:val="24"/>
          <w:szCs w:val="24"/>
        </w:rPr>
        <w:t xml:space="preserve"> skupinách. </w:t>
      </w:r>
      <w:r>
        <w:rPr>
          <w:sz w:val="24"/>
          <w:szCs w:val="24"/>
        </w:rPr>
        <w:t>Tomu odpovídalo</w:t>
      </w:r>
      <w:r w:rsidRPr="00E06AE9">
        <w:rPr>
          <w:sz w:val="24"/>
          <w:szCs w:val="24"/>
        </w:rPr>
        <w:t xml:space="preserve"> i zaměření výchovné práce. Děti se věkem v některých oblastech více</w:t>
      </w:r>
      <w:r>
        <w:rPr>
          <w:sz w:val="24"/>
          <w:szCs w:val="24"/>
        </w:rPr>
        <w:t xml:space="preserve"> osamostatňovaly a vyžadovaly</w:t>
      </w:r>
      <w:r w:rsidRPr="00E06AE9">
        <w:rPr>
          <w:sz w:val="24"/>
          <w:szCs w:val="24"/>
        </w:rPr>
        <w:t xml:space="preserve"> větší volnost. Časté porušování prav</w:t>
      </w:r>
      <w:r>
        <w:rPr>
          <w:sz w:val="24"/>
          <w:szCs w:val="24"/>
        </w:rPr>
        <w:t xml:space="preserve">idel některými jedinci vyvolávalo </w:t>
      </w:r>
      <w:proofErr w:type="gramStart"/>
      <w:r>
        <w:rPr>
          <w:sz w:val="24"/>
          <w:szCs w:val="24"/>
        </w:rPr>
        <w:t>diskuze</w:t>
      </w:r>
      <w:proofErr w:type="gramEnd"/>
      <w:r>
        <w:rPr>
          <w:sz w:val="24"/>
          <w:szCs w:val="24"/>
        </w:rPr>
        <w:t>, kdy bylo</w:t>
      </w:r>
      <w:r w:rsidRPr="00E06AE9">
        <w:rPr>
          <w:sz w:val="24"/>
          <w:szCs w:val="24"/>
        </w:rPr>
        <w:t xml:space="preserve"> nutné opět včas rozpoznat zvyšující se riziko probl</w:t>
      </w:r>
      <w:r>
        <w:rPr>
          <w:sz w:val="24"/>
          <w:szCs w:val="24"/>
        </w:rPr>
        <w:t>émového chování. To se projevovalo</w:t>
      </w:r>
      <w:r w:rsidRPr="00E06AE9">
        <w:rPr>
          <w:sz w:val="24"/>
          <w:szCs w:val="24"/>
        </w:rPr>
        <w:t xml:space="preserve"> propojováním určitých prvků rizikového chování i v jiných oblastech života. </w:t>
      </w:r>
    </w:p>
    <w:p w14:paraId="6A46B4ED" w14:textId="77777777" w:rsidR="004E3F20" w:rsidRPr="00E06AE9" w:rsidRDefault="004E3F20" w:rsidP="004E3F2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Jednalo</w:t>
      </w:r>
      <w:r w:rsidRPr="00E06AE9">
        <w:rPr>
          <w:sz w:val="24"/>
          <w:szCs w:val="24"/>
        </w:rPr>
        <w:t xml:space="preserve"> se o manipulativní snahy a získávání výhod na úkor ostatních. Snahy vyvolat dojem nejednotného přístupu dospělých a jejich nerespektování, dosahování výhod pouze pro sebe. Minimální empatie, auto</w:t>
      </w:r>
      <w:r>
        <w:rPr>
          <w:sz w:val="24"/>
          <w:szCs w:val="24"/>
        </w:rPr>
        <w:t>regulace a tolerance. S dětmi bylo</w:t>
      </w:r>
      <w:r w:rsidRPr="00E06AE9">
        <w:rPr>
          <w:sz w:val="24"/>
          <w:szCs w:val="24"/>
        </w:rPr>
        <w:t xml:space="preserve"> nutné pracovat na pochopení a přijetí daných pravidel. D</w:t>
      </w:r>
      <w:r>
        <w:rPr>
          <w:sz w:val="24"/>
          <w:szCs w:val="24"/>
        </w:rPr>
        <w:t>ůležité bylo</w:t>
      </w:r>
      <w:r w:rsidRPr="00E06AE9">
        <w:rPr>
          <w:sz w:val="24"/>
          <w:szCs w:val="24"/>
        </w:rPr>
        <w:t xml:space="preserve"> také umět odsoudit nevhodné chování, ne však odsuzovat d</w:t>
      </w:r>
      <w:r>
        <w:rPr>
          <w:sz w:val="24"/>
          <w:szCs w:val="24"/>
        </w:rPr>
        <w:t>anou osobu. Toto děti nezvládaly a docházelo</w:t>
      </w:r>
      <w:r w:rsidRPr="00E06AE9">
        <w:rPr>
          <w:sz w:val="24"/>
          <w:szCs w:val="24"/>
        </w:rPr>
        <w:t xml:space="preserve"> ke konfliktům. Proto </w:t>
      </w:r>
      <w:r>
        <w:rPr>
          <w:sz w:val="24"/>
          <w:szCs w:val="24"/>
        </w:rPr>
        <w:t xml:space="preserve">jsem se zaměřovala </w:t>
      </w:r>
      <w:r w:rsidRPr="00E06AE9">
        <w:rPr>
          <w:sz w:val="24"/>
          <w:szCs w:val="24"/>
        </w:rPr>
        <w:t>na</w:t>
      </w:r>
      <w:r>
        <w:rPr>
          <w:sz w:val="24"/>
          <w:szCs w:val="24"/>
        </w:rPr>
        <w:t xml:space="preserve"> individuální práci s jedinci </w:t>
      </w:r>
      <w:r w:rsidRPr="00E06AE9">
        <w:rPr>
          <w:sz w:val="24"/>
          <w:szCs w:val="24"/>
        </w:rPr>
        <w:t>tak, aby každé dítě dospělo k respektu pravidel bez pocitu nátlaku.</w:t>
      </w:r>
      <w:r>
        <w:rPr>
          <w:sz w:val="24"/>
          <w:szCs w:val="24"/>
        </w:rPr>
        <w:t xml:space="preserve"> Diskutovala jsem s nimi o jejich</w:t>
      </w:r>
      <w:r w:rsidRPr="00E06AE9">
        <w:rPr>
          <w:sz w:val="24"/>
          <w:szCs w:val="24"/>
        </w:rPr>
        <w:t xml:space="preserve"> právech, problémech i povinnostech, jejich názory se </w:t>
      </w:r>
      <w:r>
        <w:rPr>
          <w:sz w:val="24"/>
          <w:szCs w:val="24"/>
        </w:rPr>
        <w:t>pedagogický sbor snažil</w:t>
      </w:r>
      <w:r w:rsidRPr="00E06AE9">
        <w:rPr>
          <w:sz w:val="24"/>
          <w:szCs w:val="24"/>
        </w:rPr>
        <w:t xml:space="preserve"> akceptovat a výhrady citlivě rozebír</w:t>
      </w:r>
      <w:r>
        <w:rPr>
          <w:sz w:val="24"/>
          <w:szCs w:val="24"/>
        </w:rPr>
        <w:t xml:space="preserve">at. </w:t>
      </w:r>
      <w:proofErr w:type="gramStart"/>
      <w:r>
        <w:rPr>
          <w:sz w:val="24"/>
          <w:szCs w:val="24"/>
        </w:rPr>
        <w:t xml:space="preserve">Bylo </w:t>
      </w:r>
      <w:r w:rsidRPr="00E06AE9">
        <w:rPr>
          <w:sz w:val="24"/>
          <w:szCs w:val="24"/>
        </w:rPr>
        <w:t xml:space="preserve"> nutné</w:t>
      </w:r>
      <w:proofErr w:type="gramEnd"/>
      <w:r w:rsidRPr="00E06AE9">
        <w:rPr>
          <w:sz w:val="24"/>
          <w:szCs w:val="24"/>
        </w:rPr>
        <w:t xml:space="preserve"> vytvářet a posilovat schopnost sebehodnocení, sociálních dovedností, získání vhledu do své situ</w:t>
      </w:r>
      <w:r>
        <w:rPr>
          <w:sz w:val="24"/>
          <w:szCs w:val="24"/>
        </w:rPr>
        <w:t>ace. Zvolené techniky odpovídaly</w:t>
      </w:r>
      <w:r w:rsidRPr="00E06AE9">
        <w:rPr>
          <w:sz w:val="24"/>
          <w:szCs w:val="24"/>
        </w:rPr>
        <w:t xml:space="preserve"> osobnosti jedince a jeho schopnosti vnímat a přijímat i, pro něj nepříjemné, situace. </w:t>
      </w:r>
    </w:p>
    <w:p w14:paraId="3597CE60" w14:textId="77777777" w:rsidR="004E3F20" w:rsidRPr="00E06AE9" w:rsidRDefault="004E3F20" w:rsidP="004E3F2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 vyššími ročníky bylo</w:t>
      </w:r>
      <w:r w:rsidRPr="00E06AE9">
        <w:rPr>
          <w:sz w:val="24"/>
          <w:szCs w:val="24"/>
        </w:rPr>
        <w:t xml:space="preserve"> učivo stále náročnější a nech</w:t>
      </w:r>
      <w:r>
        <w:rPr>
          <w:sz w:val="24"/>
          <w:szCs w:val="24"/>
        </w:rPr>
        <w:t>uť k přípravě na vyučování rostla zejména, pokud nebyla</w:t>
      </w:r>
      <w:r w:rsidRPr="00E06AE9">
        <w:rPr>
          <w:sz w:val="24"/>
          <w:szCs w:val="24"/>
        </w:rPr>
        <w:t xml:space="preserve"> látka dobře p</w:t>
      </w:r>
      <w:r>
        <w:rPr>
          <w:sz w:val="24"/>
          <w:szCs w:val="24"/>
        </w:rPr>
        <w:t>ochopena a objevovaly</w:t>
      </w:r>
      <w:r w:rsidRPr="00E06AE9">
        <w:rPr>
          <w:sz w:val="24"/>
          <w:szCs w:val="24"/>
        </w:rPr>
        <w:t xml:space="preserve"> se neúspěchy. Moje forma ro</w:t>
      </w:r>
      <w:r>
        <w:rPr>
          <w:sz w:val="24"/>
          <w:szCs w:val="24"/>
        </w:rPr>
        <w:t>zhovoru a vlastní participace byla</w:t>
      </w:r>
      <w:r w:rsidRPr="00E06AE9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atím účinná. Podpora etopeda byla </w:t>
      </w:r>
      <w:r w:rsidRPr="00E06AE9">
        <w:rPr>
          <w:sz w:val="24"/>
          <w:szCs w:val="24"/>
        </w:rPr>
        <w:t xml:space="preserve">potřebná i u vychovatelů, a zvláště u nepedagogických pracovníků. Postupy a metody </w:t>
      </w:r>
      <w:r>
        <w:rPr>
          <w:sz w:val="24"/>
          <w:szCs w:val="24"/>
        </w:rPr>
        <w:t>jsme vzájemně konzultovali a korigovali</w:t>
      </w:r>
      <w:r w:rsidRPr="00E06AE9">
        <w:rPr>
          <w:sz w:val="24"/>
          <w:szCs w:val="24"/>
        </w:rPr>
        <w:t>. Motivace k lepším školní</w:t>
      </w:r>
      <w:r>
        <w:rPr>
          <w:sz w:val="24"/>
          <w:szCs w:val="24"/>
        </w:rPr>
        <w:t>m výsledkům byla</w:t>
      </w:r>
      <w:r w:rsidRPr="00E06AE9">
        <w:rPr>
          <w:sz w:val="24"/>
          <w:szCs w:val="24"/>
        </w:rPr>
        <w:t xml:space="preserve"> velmi náročná, a proto </w:t>
      </w:r>
      <w:r>
        <w:rPr>
          <w:sz w:val="24"/>
          <w:szCs w:val="24"/>
        </w:rPr>
        <w:t>jsem pracovala</w:t>
      </w:r>
      <w:r w:rsidRPr="00E06AE9">
        <w:rPr>
          <w:sz w:val="24"/>
          <w:szCs w:val="24"/>
        </w:rPr>
        <w:t xml:space="preserve"> s každým dítětem samostatně, </w:t>
      </w:r>
      <w:r>
        <w:rPr>
          <w:sz w:val="24"/>
          <w:szCs w:val="24"/>
        </w:rPr>
        <w:t>a tím předcházela</w:t>
      </w:r>
      <w:r w:rsidRPr="00E06AE9">
        <w:rPr>
          <w:sz w:val="24"/>
          <w:szCs w:val="24"/>
        </w:rPr>
        <w:t xml:space="preserve"> nepříjemnému hodnocení o</w:t>
      </w:r>
      <w:r>
        <w:rPr>
          <w:sz w:val="24"/>
          <w:szCs w:val="24"/>
        </w:rPr>
        <w:t>statními dětmi. Mladší děti byly</w:t>
      </w:r>
      <w:r w:rsidRPr="00E06AE9">
        <w:rPr>
          <w:sz w:val="24"/>
          <w:szCs w:val="24"/>
        </w:rPr>
        <w:t xml:space="preserve"> vstřícnější a ochotnější ke spoluprá</w:t>
      </w:r>
      <w:r>
        <w:rPr>
          <w:sz w:val="24"/>
          <w:szCs w:val="24"/>
        </w:rPr>
        <w:t>ci. Dospělé také více respektovaly a viděly v nich vzory.</w:t>
      </w:r>
      <w:r w:rsidRPr="00E06AE9">
        <w:rPr>
          <w:sz w:val="24"/>
          <w:szCs w:val="24"/>
        </w:rPr>
        <w:t xml:space="preserve"> </w:t>
      </w:r>
    </w:p>
    <w:p w14:paraId="1BD51065" w14:textId="77777777" w:rsidR="004E3F20" w:rsidRPr="00E06AE9" w:rsidRDefault="004E3F20" w:rsidP="004E3F20">
      <w:pPr>
        <w:spacing w:line="240" w:lineRule="auto"/>
        <w:jc w:val="both"/>
        <w:rPr>
          <w:sz w:val="24"/>
          <w:szCs w:val="24"/>
        </w:rPr>
      </w:pPr>
      <w:r w:rsidRPr="00E06AE9">
        <w:rPr>
          <w:sz w:val="24"/>
          <w:szCs w:val="24"/>
        </w:rPr>
        <w:t xml:space="preserve"> Velmi ráda </w:t>
      </w:r>
      <w:r>
        <w:rPr>
          <w:sz w:val="24"/>
          <w:szCs w:val="24"/>
        </w:rPr>
        <w:t>jsem využívala</w:t>
      </w:r>
      <w:r w:rsidRPr="00E06AE9">
        <w:rPr>
          <w:sz w:val="24"/>
          <w:szCs w:val="24"/>
        </w:rPr>
        <w:t xml:space="preserve"> společné akce a výjezdy, kdy </w:t>
      </w:r>
      <w:r>
        <w:rPr>
          <w:sz w:val="24"/>
          <w:szCs w:val="24"/>
        </w:rPr>
        <w:t>jsme s kolegy vytvářeli neformální atmosféru. Děti byly klidnější a uvolněné, dostávaly</w:t>
      </w:r>
      <w:r w:rsidRPr="00E06AE9">
        <w:rPr>
          <w:sz w:val="24"/>
          <w:szCs w:val="24"/>
        </w:rPr>
        <w:t xml:space="preserve"> větší prostor pro realizaci vlastních zájmů. Při prosazování těchto zájmů </w:t>
      </w:r>
      <w:r>
        <w:rPr>
          <w:sz w:val="24"/>
          <w:szCs w:val="24"/>
        </w:rPr>
        <w:t>se učily</w:t>
      </w:r>
      <w:r w:rsidRPr="00E06AE9">
        <w:rPr>
          <w:sz w:val="24"/>
          <w:szCs w:val="24"/>
        </w:rPr>
        <w:t xml:space="preserve"> respektovat jeden druhého. Společné zážitky </w:t>
      </w:r>
      <w:r>
        <w:rPr>
          <w:sz w:val="24"/>
          <w:szCs w:val="24"/>
        </w:rPr>
        <w:t>byly pojítkem k další práci. Děti</w:t>
      </w:r>
      <w:r w:rsidRPr="00E06AE9">
        <w:rPr>
          <w:sz w:val="24"/>
          <w:szCs w:val="24"/>
        </w:rPr>
        <w:t xml:space="preserve"> postupně získá</w:t>
      </w:r>
      <w:r>
        <w:rPr>
          <w:sz w:val="24"/>
          <w:szCs w:val="24"/>
        </w:rPr>
        <w:t>valy větší jistotu a byly</w:t>
      </w:r>
      <w:r w:rsidRPr="00E06AE9">
        <w:rPr>
          <w:sz w:val="24"/>
          <w:szCs w:val="24"/>
        </w:rPr>
        <w:t xml:space="preserve"> spokojenější. </w:t>
      </w:r>
    </w:p>
    <w:p w14:paraId="57E2AC29" w14:textId="77777777" w:rsidR="004E3F20" w:rsidRPr="00E06AE9" w:rsidRDefault="004E3F20" w:rsidP="004E3F20">
      <w:pPr>
        <w:spacing w:line="240" w:lineRule="auto"/>
        <w:jc w:val="both"/>
        <w:rPr>
          <w:sz w:val="24"/>
          <w:szCs w:val="24"/>
        </w:rPr>
      </w:pPr>
      <w:r w:rsidRPr="00E06AE9">
        <w:rPr>
          <w:sz w:val="24"/>
          <w:szCs w:val="24"/>
        </w:rPr>
        <w:t xml:space="preserve">Při běžném denním programu </w:t>
      </w:r>
      <w:r>
        <w:rPr>
          <w:sz w:val="24"/>
          <w:szCs w:val="24"/>
        </w:rPr>
        <w:t>jsme řešili</w:t>
      </w:r>
      <w:r w:rsidRPr="00E06AE9">
        <w:rPr>
          <w:sz w:val="24"/>
          <w:szCs w:val="24"/>
        </w:rPr>
        <w:t xml:space="preserve"> různé obavy, kte</w:t>
      </w:r>
      <w:r>
        <w:rPr>
          <w:sz w:val="24"/>
          <w:szCs w:val="24"/>
        </w:rPr>
        <w:t>ré se z pohledu dospělého, mohly jevit jako malicherné. Pro děti byly</w:t>
      </w:r>
      <w:r w:rsidRPr="00E06AE9">
        <w:rPr>
          <w:sz w:val="24"/>
          <w:szCs w:val="24"/>
        </w:rPr>
        <w:t xml:space="preserve"> však často stresující a rušivé.  Proto </w:t>
      </w:r>
      <w:r>
        <w:rPr>
          <w:sz w:val="24"/>
          <w:szCs w:val="24"/>
        </w:rPr>
        <w:t xml:space="preserve">jsem se snažila </w:t>
      </w:r>
      <w:r w:rsidRPr="00E06AE9">
        <w:rPr>
          <w:sz w:val="24"/>
          <w:szCs w:val="24"/>
        </w:rPr>
        <w:t>vysv</w:t>
      </w:r>
      <w:r>
        <w:rPr>
          <w:sz w:val="24"/>
          <w:szCs w:val="24"/>
        </w:rPr>
        <w:t xml:space="preserve">ětlovat a </w:t>
      </w:r>
      <w:r w:rsidRPr="00E06AE9">
        <w:rPr>
          <w:sz w:val="24"/>
          <w:szCs w:val="24"/>
        </w:rPr>
        <w:t xml:space="preserve">uklidňovat. Společně </w:t>
      </w:r>
      <w:r>
        <w:rPr>
          <w:sz w:val="24"/>
          <w:szCs w:val="24"/>
        </w:rPr>
        <w:t>jsme hledali</w:t>
      </w:r>
      <w:r w:rsidRPr="00E06AE9">
        <w:rPr>
          <w:sz w:val="24"/>
          <w:szCs w:val="24"/>
        </w:rPr>
        <w:t xml:space="preserve"> cestu, jak se těchto nepříjemných pocitů zbavit.</w:t>
      </w:r>
    </w:p>
    <w:p w14:paraId="2DF386F3" w14:textId="77777777" w:rsidR="004E3F20" w:rsidRPr="00E06AE9" w:rsidRDefault="004E3F20" w:rsidP="004E3F20">
      <w:pPr>
        <w:spacing w:line="240" w:lineRule="auto"/>
        <w:jc w:val="both"/>
        <w:rPr>
          <w:sz w:val="24"/>
          <w:szCs w:val="24"/>
        </w:rPr>
      </w:pPr>
      <w:r w:rsidRPr="00E06AE9">
        <w:rPr>
          <w:sz w:val="24"/>
          <w:szCs w:val="24"/>
        </w:rPr>
        <w:t xml:space="preserve"> V průběhu tohoto období nastoupilo několik nový</w:t>
      </w:r>
      <w:r>
        <w:rPr>
          <w:sz w:val="24"/>
          <w:szCs w:val="24"/>
        </w:rPr>
        <w:t>ch dětí, se kterými jsem se postupně seznámila již před jejich nástupem do dětského domova</w:t>
      </w:r>
      <w:r w:rsidRPr="00E06AE9">
        <w:rPr>
          <w:sz w:val="24"/>
          <w:szCs w:val="24"/>
        </w:rPr>
        <w:t xml:space="preserve">. Po nástupu </w:t>
      </w:r>
      <w:r>
        <w:rPr>
          <w:sz w:val="24"/>
          <w:szCs w:val="24"/>
        </w:rPr>
        <w:t xml:space="preserve">jsem </w:t>
      </w:r>
      <w:r w:rsidRPr="00E06AE9">
        <w:rPr>
          <w:sz w:val="24"/>
          <w:szCs w:val="24"/>
        </w:rPr>
        <w:t>jim pomá</w:t>
      </w:r>
      <w:r>
        <w:rPr>
          <w:sz w:val="24"/>
          <w:szCs w:val="24"/>
        </w:rPr>
        <w:t>hala,</w:t>
      </w:r>
      <w:r w:rsidRPr="00E06AE9">
        <w:rPr>
          <w:sz w:val="24"/>
          <w:szCs w:val="24"/>
        </w:rPr>
        <w:t xml:space="preserve"> společně s vychovateli, zvládnout toto náročné období a jejich při</w:t>
      </w:r>
      <w:r>
        <w:rPr>
          <w:sz w:val="24"/>
          <w:szCs w:val="24"/>
        </w:rPr>
        <w:t>jetí ostatními dětmi. Připravovala jsem</w:t>
      </w:r>
      <w:r w:rsidRPr="00E06AE9">
        <w:rPr>
          <w:sz w:val="24"/>
          <w:szCs w:val="24"/>
        </w:rPr>
        <w:t xml:space="preserve"> také stávající děti na nově</w:t>
      </w:r>
      <w:r>
        <w:rPr>
          <w:sz w:val="24"/>
          <w:szCs w:val="24"/>
        </w:rPr>
        <w:t xml:space="preserve"> příchozí, neboť se některé cítily</w:t>
      </w:r>
      <w:r w:rsidRPr="00E06AE9">
        <w:rPr>
          <w:sz w:val="24"/>
          <w:szCs w:val="24"/>
        </w:rPr>
        <w:t xml:space="preserve"> ohroženy změnou ve skupině. Postupně </w:t>
      </w:r>
      <w:r>
        <w:rPr>
          <w:sz w:val="24"/>
          <w:szCs w:val="24"/>
        </w:rPr>
        <w:t xml:space="preserve">jsme se vraceli </w:t>
      </w:r>
      <w:r w:rsidRPr="00E06AE9">
        <w:rPr>
          <w:sz w:val="24"/>
          <w:szCs w:val="24"/>
        </w:rPr>
        <w:t>k jeji</w:t>
      </w:r>
      <w:r>
        <w:rPr>
          <w:sz w:val="24"/>
          <w:szCs w:val="24"/>
        </w:rPr>
        <w:t>ch vlastím začátkům a vysvětlovali, proč se děti chovají právě tak. Vedla jsem</w:t>
      </w:r>
      <w:r w:rsidRPr="00E06AE9">
        <w:rPr>
          <w:sz w:val="24"/>
          <w:szCs w:val="24"/>
        </w:rPr>
        <w:t xml:space="preserve"> děti k počáteční větší toleranci a ochotě pomáhat novým kamarádům. Dalším zátěžovým aspektem v tomto období byla častá výměna vychovatelů (odchody do důchodu, těhotenství, nemoc). Tento fakt bylo potřeba korigovat jak u dětí, tak </w:t>
      </w:r>
      <w:r>
        <w:rPr>
          <w:sz w:val="24"/>
          <w:szCs w:val="24"/>
        </w:rPr>
        <w:t>u dospělých. Pro děti to znamenalo</w:t>
      </w:r>
      <w:r w:rsidRPr="00E06AE9">
        <w:rPr>
          <w:sz w:val="24"/>
          <w:szCs w:val="24"/>
        </w:rPr>
        <w:t xml:space="preserve"> ztrátu známé osoby a zvykání na neznámé.  Stejně tak </w:t>
      </w:r>
      <w:r>
        <w:rPr>
          <w:sz w:val="24"/>
          <w:szCs w:val="24"/>
        </w:rPr>
        <w:t xml:space="preserve">jsem novým kolegům poskytovala </w:t>
      </w:r>
      <w:r w:rsidRPr="00E06AE9">
        <w:rPr>
          <w:sz w:val="24"/>
          <w:szCs w:val="24"/>
        </w:rPr>
        <w:t xml:space="preserve">větší podporu v prvních měsících po nástupu. </w:t>
      </w:r>
    </w:p>
    <w:p w14:paraId="728CDAE3" w14:textId="77777777" w:rsidR="004E3F20" w:rsidRDefault="004E3F20" w:rsidP="004E3F20">
      <w:pPr>
        <w:spacing w:after="0" w:line="240" w:lineRule="auto"/>
        <w:jc w:val="both"/>
        <w:rPr>
          <w:sz w:val="24"/>
          <w:szCs w:val="24"/>
        </w:rPr>
      </w:pPr>
      <w:r w:rsidRPr="00E06AE9">
        <w:rPr>
          <w:sz w:val="24"/>
          <w:szCs w:val="24"/>
        </w:rPr>
        <w:t>V uplynulém školním roce js</w:t>
      </w:r>
      <w:r>
        <w:rPr>
          <w:sz w:val="24"/>
          <w:szCs w:val="24"/>
        </w:rPr>
        <w:t>me absolvovali několik výjezdů</w:t>
      </w:r>
      <w:r w:rsidRPr="00E06AE9">
        <w:rPr>
          <w:sz w:val="24"/>
          <w:szCs w:val="24"/>
        </w:rPr>
        <w:t xml:space="preserve"> s programem na rozvoj vzájemných vtahů, empatie, tolerance, spolupráce aj. Programy </w:t>
      </w:r>
      <w:r>
        <w:rPr>
          <w:sz w:val="24"/>
          <w:szCs w:val="24"/>
        </w:rPr>
        <w:t>jsem připravovala</w:t>
      </w:r>
      <w:r w:rsidRPr="00E06AE9">
        <w:rPr>
          <w:sz w:val="24"/>
          <w:szCs w:val="24"/>
        </w:rPr>
        <w:t xml:space="preserve"> dle aktuálního složení </w:t>
      </w:r>
      <w:r w:rsidRPr="00E06AE9">
        <w:rPr>
          <w:sz w:val="24"/>
          <w:szCs w:val="24"/>
        </w:rPr>
        <w:lastRenderedPageBreak/>
        <w:t>skupi</w:t>
      </w:r>
      <w:r>
        <w:rPr>
          <w:sz w:val="24"/>
          <w:szCs w:val="24"/>
        </w:rPr>
        <w:t>ny a místa pobytu. Každé dítě mělo</w:t>
      </w:r>
      <w:r w:rsidRPr="00E06AE9">
        <w:rPr>
          <w:sz w:val="24"/>
          <w:szCs w:val="24"/>
        </w:rPr>
        <w:t xml:space="preserve"> šanci se prosadit a dosáhnout ve skupině určitého úspěchu, a tak si svoji pozici </w:t>
      </w:r>
      <w:r>
        <w:rPr>
          <w:sz w:val="24"/>
          <w:szCs w:val="24"/>
        </w:rPr>
        <w:t>trvale upevňovalo</w:t>
      </w:r>
      <w:r w:rsidRPr="00E06AE9">
        <w:rPr>
          <w:sz w:val="24"/>
          <w:szCs w:val="24"/>
        </w:rPr>
        <w:t xml:space="preserve">. </w:t>
      </w:r>
    </w:p>
    <w:p w14:paraId="20B622AA" w14:textId="77777777" w:rsidR="004E3F20" w:rsidRPr="00E06AE9" w:rsidRDefault="004E3F20" w:rsidP="004E3F20">
      <w:pPr>
        <w:spacing w:after="0" w:line="240" w:lineRule="auto"/>
        <w:jc w:val="both"/>
        <w:rPr>
          <w:sz w:val="24"/>
          <w:szCs w:val="24"/>
        </w:rPr>
      </w:pPr>
    </w:p>
    <w:p w14:paraId="065C9254" w14:textId="77777777" w:rsidR="004E3F20" w:rsidRPr="00E06AE9" w:rsidRDefault="004E3F20" w:rsidP="004E3F20">
      <w:pPr>
        <w:jc w:val="both"/>
        <w:rPr>
          <w:sz w:val="24"/>
          <w:szCs w:val="24"/>
        </w:rPr>
      </w:pPr>
      <w:r w:rsidRPr="00E06AE9">
        <w:rPr>
          <w:sz w:val="24"/>
          <w:szCs w:val="24"/>
        </w:rPr>
        <w:t xml:space="preserve">Rodiče </w:t>
      </w:r>
      <w:r>
        <w:rPr>
          <w:sz w:val="24"/>
          <w:szCs w:val="24"/>
        </w:rPr>
        <w:t>jsem se snažila</w:t>
      </w:r>
      <w:r w:rsidRPr="00E06AE9">
        <w:rPr>
          <w:sz w:val="24"/>
          <w:szCs w:val="24"/>
        </w:rPr>
        <w:t xml:space="preserve"> přesvědčovat </w:t>
      </w:r>
      <w:r>
        <w:rPr>
          <w:sz w:val="24"/>
          <w:szCs w:val="24"/>
        </w:rPr>
        <w:t>k trvalejší spolupráci a budovaní</w:t>
      </w:r>
      <w:r w:rsidRPr="00E06AE9">
        <w:rPr>
          <w:sz w:val="24"/>
          <w:szCs w:val="24"/>
        </w:rPr>
        <w:t xml:space="preserve"> vzájemn</w:t>
      </w:r>
      <w:r>
        <w:rPr>
          <w:sz w:val="24"/>
          <w:szCs w:val="24"/>
        </w:rPr>
        <w:t>é důvěry.  Ne vždy se to podařilo, ale u některých byla</w:t>
      </w:r>
      <w:r w:rsidRPr="00E06AE9">
        <w:rPr>
          <w:sz w:val="24"/>
          <w:szCs w:val="24"/>
        </w:rPr>
        <w:t xml:space="preserve"> s</w:t>
      </w:r>
      <w:r>
        <w:rPr>
          <w:sz w:val="24"/>
          <w:szCs w:val="24"/>
        </w:rPr>
        <w:t>polupráce velmi dobrá.  Zájem byl</w:t>
      </w:r>
      <w:r w:rsidRPr="00E06AE9">
        <w:rPr>
          <w:sz w:val="24"/>
          <w:szCs w:val="24"/>
        </w:rPr>
        <w:t xml:space="preserve"> však ma</w:t>
      </w:r>
      <w:r>
        <w:rPr>
          <w:sz w:val="24"/>
          <w:szCs w:val="24"/>
        </w:rPr>
        <w:t>lý. Dobré vztahy s rodiči působily příznivě i na děti. Bylo</w:t>
      </w:r>
      <w:r w:rsidRPr="00E06AE9">
        <w:rPr>
          <w:sz w:val="24"/>
          <w:szCs w:val="24"/>
        </w:rPr>
        <w:t xml:space="preserve"> pro ně důležité, abychom jejich rodiče respektovali a přijali. </w:t>
      </w:r>
    </w:p>
    <w:p w14:paraId="28664755" w14:textId="77777777" w:rsidR="004E3F20" w:rsidRPr="00E06AE9" w:rsidRDefault="004E3F20" w:rsidP="004E3F20">
      <w:pPr>
        <w:jc w:val="both"/>
        <w:rPr>
          <w:sz w:val="24"/>
          <w:szCs w:val="24"/>
        </w:rPr>
      </w:pPr>
      <w:r>
        <w:rPr>
          <w:sz w:val="24"/>
          <w:szCs w:val="24"/>
        </w:rPr>
        <w:t>Nadále v dětském domově probíhali</w:t>
      </w:r>
      <w:r w:rsidRPr="00E06AE9">
        <w:rPr>
          <w:sz w:val="24"/>
          <w:szCs w:val="24"/>
        </w:rPr>
        <w:t xml:space="preserve"> pravidelné intervize s psychologem. </w:t>
      </w:r>
    </w:p>
    <w:p w14:paraId="76CB3ECC" w14:textId="77777777" w:rsidR="004E3F20" w:rsidRPr="00E06AE9" w:rsidRDefault="004E3F20" w:rsidP="004E3F20">
      <w:pPr>
        <w:rPr>
          <w:sz w:val="24"/>
          <w:szCs w:val="24"/>
        </w:rPr>
      </w:pPr>
    </w:p>
    <w:p w14:paraId="6E351DC7" w14:textId="77777777" w:rsidR="004E3F20" w:rsidRDefault="004E3F20" w:rsidP="004E3F20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E06AE9">
        <w:rPr>
          <w:sz w:val="24"/>
          <w:szCs w:val="24"/>
        </w:rPr>
        <w:t> </w:t>
      </w:r>
      <w:proofErr w:type="gramStart"/>
      <w:r w:rsidRPr="00E06AE9">
        <w:rPr>
          <w:sz w:val="24"/>
          <w:szCs w:val="24"/>
        </w:rPr>
        <w:t>Brně  21.</w:t>
      </w:r>
      <w:proofErr w:type="gramEnd"/>
      <w:r>
        <w:rPr>
          <w:sz w:val="24"/>
          <w:szCs w:val="24"/>
        </w:rPr>
        <w:t xml:space="preserve"> </w:t>
      </w:r>
      <w:r w:rsidRPr="00E06AE9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E06AE9">
        <w:rPr>
          <w:sz w:val="24"/>
          <w:szCs w:val="24"/>
        </w:rPr>
        <w:t xml:space="preserve">2022                                           </w:t>
      </w:r>
      <w:r>
        <w:rPr>
          <w:sz w:val="24"/>
          <w:szCs w:val="24"/>
        </w:rPr>
        <w:t xml:space="preserve">                           </w:t>
      </w:r>
      <w:r w:rsidRPr="00E06AE9">
        <w:rPr>
          <w:sz w:val="24"/>
          <w:szCs w:val="24"/>
        </w:rPr>
        <w:t xml:space="preserve"> </w:t>
      </w:r>
      <w:r w:rsidRPr="002A03D3">
        <w:rPr>
          <w:sz w:val="24"/>
          <w:szCs w:val="24"/>
        </w:rPr>
        <w:t>Mgr. Tatiana Gráfová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etopedka</w:t>
      </w:r>
      <w:proofErr w:type="spellEnd"/>
    </w:p>
    <w:p w14:paraId="6405C688" w14:textId="4C9E3934" w:rsidR="004E3F20" w:rsidRDefault="004E3F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BA181F" w14:textId="77777777" w:rsidR="004E3F20" w:rsidRPr="004E3F20" w:rsidRDefault="004E3F20" w:rsidP="004E3F20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5A3C18FA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cs-CZ"/>
        </w:rPr>
        <w:t xml:space="preserve">  </w:t>
      </w:r>
      <w:r w:rsidRPr="004E3F2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cs-CZ"/>
        </w:rPr>
        <w:t>Plnění úkolů v oblasti hospodaření k 31. 12. 2021 a za 1. pololetí 2022</w:t>
      </w:r>
    </w:p>
    <w:p w14:paraId="4E97261B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</w:p>
    <w:p w14:paraId="179DBA3E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cs-CZ"/>
        </w:rPr>
        <w:t xml:space="preserve">1. </w:t>
      </w:r>
      <w:proofErr w:type="gramStart"/>
      <w:r w:rsidRPr="004E3F20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cs-CZ"/>
        </w:rPr>
        <w:t>Výnosy  12.701</w:t>
      </w:r>
      <w:proofErr w:type="gramEnd"/>
      <w:r w:rsidRPr="004E3F20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cs-CZ"/>
        </w:rPr>
        <w:t>,32 tis. Kč:</w:t>
      </w:r>
    </w:p>
    <w:p w14:paraId="18FEAD99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   Níže popsané neinvestiční dotace od ÚSC (zřizovatele) byly naplněny v plánovaném finančním objemu.</w:t>
      </w:r>
    </w:p>
    <w:p w14:paraId="7D568E9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    Výnosy z vlastních výkonů představují převážně tržby za příspěvky na ošetřovné a přídavky na děti </w:t>
      </w:r>
      <w:proofErr w:type="gramStart"/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  dětském</w:t>
      </w:r>
      <w:proofErr w:type="gramEnd"/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domově, dále za stravné ve školní a závodní jídelně. V letošním roce dosáhly výše </w:t>
      </w:r>
      <w:r w:rsidRPr="004E3F2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205,09</w:t>
      </w: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tis. Kč.</w:t>
      </w:r>
    </w:p>
    <w:p w14:paraId="7CA8FFAF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   Finanční výnosy jsou tvořeny v plné výši úroky z bankovních účtů. Jejich výše v roce 2020 byla </w:t>
      </w:r>
      <w:r w:rsidRPr="004E3F2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1,88</w:t>
      </w: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tis. Kč.</w:t>
      </w:r>
    </w:p>
    <w:p w14:paraId="7A65CBB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    Další výnosy ve výši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164,11</w:t>
      </w: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tis. Kč zahrnovaly použití finančních fondů (IF, RF) ve výši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102,94 </w:t>
      </w: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tis. Kč na opravy, promítnuté </w:t>
      </w:r>
      <w:proofErr w:type="gramStart"/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dary  byly</w:t>
      </w:r>
      <w:proofErr w:type="gramEnd"/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ve výši 61,17 tis. Kč . </w:t>
      </w:r>
    </w:p>
    <w:p w14:paraId="2E442D8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Ostatní další výnosy v rámci hlavní činnosti (vyměřené penále, vratky za služby a hmotné dary) - ve výši </w:t>
      </w:r>
      <w:r w:rsidRPr="004E3F2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41,55</w:t>
      </w: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tis. Kč. </w:t>
      </w:r>
    </w:p>
    <w:p w14:paraId="089360FF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</w:p>
    <w:p w14:paraId="18FCDF05" w14:textId="77777777" w:rsidR="004E3F20" w:rsidRPr="004E3F20" w:rsidRDefault="004E3F20" w:rsidP="004E3F20">
      <w:pPr>
        <w:tabs>
          <w:tab w:val="left" w:pos="16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ahoma"/>
          <w:b/>
          <w:bCs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ahoma"/>
          <w:b/>
          <w:bCs/>
          <w:iCs/>
          <w:sz w:val="24"/>
          <w:szCs w:val="24"/>
          <w:u w:val="single"/>
          <w:lang w:eastAsia="cs-CZ"/>
        </w:rPr>
        <w:t>Rozpis přijatých dotací (použitých)</w:t>
      </w:r>
      <w:r w:rsidRPr="004E3F20">
        <w:rPr>
          <w:rFonts w:ascii="Times New Roman" w:eastAsia="Times New Roman" w:hAnsi="Times New Roman" w:cs="Tahoma"/>
          <w:b/>
          <w:bCs/>
          <w:iCs/>
          <w:sz w:val="24"/>
          <w:szCs w:val="24"/>
          <w:lang w:eastAsia="cs-CZ"/>
        </w:rPr>
        <w:t>:</w:t>
      </w:r>
      <w:r w:rsidRPr="004E3F20">
        <w:rPr>
          <w:rFonts w:ascii="Times New Roman" w:eastAsia="Times New Roman" w:hAnsi="Times New Roman" w:cs="Tahoma"/>
          <w:b/>
          <w:bCs/>
          <w:iCs/>
          <w:sz w:val="24"/>
          <w:szCs w:val="24"/>
          <w:lang w:eastAsia="cs-CZ"/>
        </w:rPr>
        <w:tab/>
        <w:t xml:space="preserve">                             </w:t>
      </w:r>
      <w:proofErr w:type="gramStart"/>
      <w:r w:rsidRPr="004E3F20">
        <w:rPr>
          <w:rFonts w:ascii="Times New Roman" w:eastAsia="Times New Roman" w:hAnsi="Times New Roman" w:cs="Tahoma"/>
          <w:b/>
          <w:bCs/>
          <w:iCs/>
          <w:sz w:val="24"/>
          <w:szCs w:val="24"/>
          <w:u w:val="single"/>
          <w:lang w:eastAsia="cs-CZ"/>
        </w:rPr>
        <w:t>12.288.690,--</w:t>
      </w:r>
      <w:proofErr w:type="gramEnd"/>
      <w:r w:rsidRPr="004E3F20">
        <w:rPr>
          <w:rFonts w:ascii="Times New Roman" w:eastAsia="Times New Roman" w:hAnsi="Times New Roman" w:cs="Tahoma"/>
          <w:b/>
          <w:bCs/>
          <w:iCs/>
          <w:sz w:val="24"/>
          <w:szCs w:val="24"/>
          <w:u w:val="single"/>
          <w:lang w:eastAsia="cs-CZ"/>
        </w:rPr>
        <w:t>Kč</w:t>
      </w:r>
      <w:r w:rsidRPr="004E3F20">
        <w:rPr>
          <w:rFonts w:ascii="Times New Roman" w:eastAsia="Times New Roman" w:hAnsi="Times New Roman" w:cs="Tahoma"/>
          <w:b/>
          <w:bCs/>
          <w:iCs/>
          <w:sz w:val="24"/>
          <w:szCs w:val="24"/>
          <w:lang w:eastAsia="cs-CZ"/>
        </w:rPr>
        <w:t xml:space="preserve">  </w:t>
      </w:r>
    </w:p>
    <w:p w14:paraId="38048820" w14:textId="77777777" w:rsidR="004E3F20" w:rsidRPr="004E3F20" w:rsidRDefault="004E3F20" w:rsidP="004E3F20">
      <w:pPr>
        <w:tabs>
          <w:tab w:val="left" w:pos="16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ahoma"/>
          <w:b/>
          <w:bCs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ahoma"/>
          <w:b/>
          <w:bCs/>
          <w:iCs/>
          <w:sz w:val="24"/>
          <w:szCs w:val="24"/>
          <w:lang w:eastAsia="cs-CZ"/>
        </w:rPr>
        <w:t xml:space="preserve">   </w:t>
      </w:r>
    </w:p>
    <w:p w14:paraId="20E70E24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ahoma"/>
          <w:i/>
          <w:iCs/>
          <w:sz w:val="24"/>
          <w:szCs w:val="20"/>
          <w:lang w:eastAsia="cs-CZ"/>
        </w:rPr>
      </w:pPr>
      <w:proofErr w:type="spellStart"/>
      <w:r w:rsidRPr="004E3F20">
        <w:rPr>
          <w:rFonts w:ascii="Times New Roman" w:eastAsia="Times New Roman" w:hAnsi="Times New Roman" w:cs="Tahoma"/>
          <w:i/>
          <w:iCs/>
          <w:sz w:val="24"/>
          <w:szCs w:val="20"/>
          <w:u w:val="single"/>
          <w:lang w:eastAsia="cs-CZ"/>
        </w:rPr>
        <w:t>Účet_______náplň</w:t>
      </w:r>
      <w:proofErr w:type="spellEnd"/>
      <w:r w:rsidRPr="004E3F20">
        <w:rPr>
          <w:rFonts w:ascii="Times New Roman" w:eastAsia="Times New Roman" w:hAnsi="Times New Roman" w:cs="Tahoma"/>
          <w:b/>
          <w:i/>
          <w:iCs/>
          <w:sz w:val="24"/>
          <w:szCs w:val="20"/>
          <w:u w:val="single"/>
          <w:lang w:eastAsia="cs-CZ"/>
        </w:rPr>
        <w:tab/>
      </w:r>
      <w:r w:rsidRPr="004E3F20">
        <w:rPr>
          <w:rFonts w:ascii="Times New Roman" w:eastAsia="Times New Roman" w:hAnsi="Times New Roman" w:cs="Tahoma"/>
          <w:b/>
          <w:i/>
          <w:iCs/>
          <w:sz w:val="24"/>
          <w:szCs w:val="20"/>
          <w:u w:val="single"/>
          <w:lang w:eastAsia="cs-CZ"/>
        </w:rPr>
        <w:tab/>
      </w:r>
      <w:r w:rsidRPr="004E3F20">
        <w:rPr>
          <w:rFonts w:ascii="Times New Roman" w:eastAsia="Times New Roman" w:hAnsi="Times New Roman" w:cs="Tahoma"/>
          <w:b/>
          <w:i/>
          <w:iCs/>
          <w:sz w:val="24"/>
          <w:szCs w:val="20"/>
          <w:u w:val="single"/>
          <w:lang w:eastAsia="cs-CZ"/>
        </w:rPr>
        <w:tab/>
        <w:t xml:space="preserve">      </w:t>
      </w:r>
      <w:r w:rsidRPr="004E3F20">
        <w:rPr>
          <w:rFonts w:ascii="Times New Roman" w:eastAsia="Times New Roman" w:hAnsi="Times New Roman" w:cs="Tahoma"/>
          <w:i/>
          <w:iCs/>
          <w:sz w:val="24"/>
          <w:szCs w:val="20"/>
          <w:u w:val="single"/>
          <w:lang w:eastAsia="cs-CZ"/>
        </w:rPr>
        <w:t>přijatá dotace</w:t>
      </w:r>
    </w:p>
    <w:p w14:paraId="5B163EB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71B352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ahoma"/>
          <w:iCs/>
          <w:sz w:val="24"/>
          <w:szCs w:val="20"/>
          <w:lang w:eastAsia="cs-CZ"/>
        </w:rPr>
        <w:t xml:space="preserve">6720310   </w:t>
      </w:r>
      <w:r w:rsidRPr="004E3F20">
        <w:rPr>
          <w:rFonts w:ascii="Times New Roman" w:eastAsia="Times New Roman" w:hAnsi="Times New Roman" w:cs="Tahoma"/>
          <w:b/>
          <w:i/>
          <w:iCs/>
          <w:sz w:val="24"/>
          <w:szCs w:val="20"/>
          <w:lang w:eastAsia="cs-CZ"/>
        </w:rPr>
        <w:t xml:space="preserve">Přímé výdaje </w:t>
      </w:r>
      <w:r w:rsidRPr="004E3F20">
        <w:rPr>
          <w:rFonts w:ascii="Times New Roman" w:eastAsia="Times New Roman" w:hAnsi="Times New Roman" w:cs="Tahoma"/>
          <w:iCs/>
          <w:sz w:val="24"/>
          <w:szCs w:val="20"/>
          <w:lang w:eastAsia="cs-CZ"/>
        </w:rPr>
        <w:tab/>
      </w:r>
      <w:r w:rsidRPr="004E3F20">
        <w:rPr>
          <w:rFonts w:ascii="Times New Roman" w:eastAsia="Times New Roman" w:hAnsi="Times New Roman" w:cs="Tahoma"/>
          <w:iCs/>
          <w:sz w:val="24"/>
          <w:szCs w:val="20"/>
          <w:lang w:eastAsia="cs-CZ"/>
        </w:rPr>
        <w:tab/>
      </w:r>
      <w:r w:rsidRPr="004E3F20">
        <w:rPr>
          <w:rFonts w:ascii="Times New Roman" w:eastAsia="Times New Roman" w:hAnsi="Times New Roman" w:cs="Tahoma"/>
          <w:iCs/>
          <w:sz w:val="24"/>
          <w:szCs w:val="20"/>
          <w:lang w:eastAsia="cs-CZ"/>
        </w:rPr>
        <w:tab/>
        <w:t xml:space="preserve">        </w:t>
      </w:r>
      <w:proofErr w:type="gramStart"/>
      <w:r w:rsidRPr="004E3F20">
        <w:rPr>
          <w:rFonts w:ascii="Times New Roman" w:eastAsia="Times New Roman" w:hAnsi="Times New Roman" w:cs="Tahoma"/>
          <w:b/>
          <w:i/>
          <w:iCs/>
          <w:sz w:val="24"/>
          <w:szCs w:val="20"/>
          <w:lang w:eastAsia="cs-CZ"/>
        </w:rPr>
        <w:t>9.958.790,-</w:t>
      </w:r>
      <w:proofErr w:type="gramEnd"/>
      <w:r w:rsidRPr="004E3F20">
        <w:rPr>
          <w:rFonts w:ascii="Times New Roman" w:eastAsia="Times New Roman" w:hAnsi="Times New Roman" w:cs="Tahoma"/>
          <w:b/>
          <w:i/>
          <w:iCs/>
          <w:sz w:val="24"/>
          <w:szCs w:val="20"/>
          <w:lang w:eastAsia="cs-CZ"/>
        </w:rPr>
        <w:t>-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 xml:space="preserve">  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  <w:lang w:eastAsia="cs-CZ"/>
        </w:rPr>
        <w:t xml:space="preserve"> </w:t>
      </w:r>
    </w:p>
    <w:p w14:paraId="47F948C0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ahoma"/>
          <w:iCs/>
          <w:sz w:val="24"/>
          <w:szCs w:val="20"/>
          <w:lang w:eastAsia="cs-CZ"/>
        </w:rPr>
        <w:t xml:space="preserve">6720318   </w:t>
      </w:r>
      <w:r w:rsidRPr="004E3F20">
        <w:rPr>
          <w:rFonts w:ascii="Times New Roman" w:eastAsia="Times New Roman" w:hAnsi="Times New Roman" w:cs="Tahoma"/>
          <w:b/>
          <w:i/>
          <w:iCs/>
          <w:sz w:val="24"/>
          <w:szCs w:val="20"/>
          <w:lang w:eastAsia="cs-CZ"/>
        </w:rPr>
        <w:t xml:space="preserve">Rozvojový program rekreace pro DD                   </w:t>
      </w:r>
      <w:r w:rsidRPr="004E3F20">
        <w:rPr>
          <w:rFonts w:ascii="Times New Roman" w:eastAsia="Times New Roman" w:hAnsi="Times New Roman" w:cs="Tahoma"/>
          <w:iCs/>
          <w:sz w:val="24"/>
          <w:szCs w:val="20"/>
          <w:lang w:eastAsia="cs-CZ"/>
        </w:rPr>
        <w:tab/>
        <w:t xml:space="preserve">             </w:t>
      </w:r>
      <w:proofErr w:type="gramStart"/>
      <w:r w:rsidRPr="004E3F20">
        <w:rPr>
          <w:rFonts w:ascii="Times New Roman" w:eastAsia="Times New Roman" w:hAnsi="Times New Roman" w:cs="Tahoma"/>
          <w:b/>
          <w:i/>
          <w:iCs/>
          <w:sz w:val="24"/>
          <w:szCs w:val="20"/>
          <w:lang w:eastAsia="cs-CZ"/>
        </w:rPr>
        <w:t>32.400,-</w:t>
      </w:r>
      <w:proofErr w:type="gramEnd"/>
      <w:r w:rsidRPr="004E3F20">
        <w:rPr>
          <w:rFonts w:ascii="Times New Roman" w:eastAsia="Times New Roman" w:hAnsi="Times New Roman" w:cs="Tahoma"/>
          <w:b/>
          <w:i/>
          <w:iCs/>
          <w:sz w:val="24"/>
          <w:szCs w:val="20"/>
          <w:lang w:eastAsia="cs-CZ"/>
        </w:rPr>
        <w:t>-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 xml:space="preserve">  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  <w:lang w:eastAsia="cs-CZ"/>
        </w:rPr>
        <w:t xml:space="preserve">                      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 xml:space="preserve">                  </w:t>
      </w:r>
    </w:p>
    <w:p w14:paraId="4168C03F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6720510   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>Dotace na provoz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                                            </w:t>
      </w:r>
      <w:proofErr w:type="gramStart"/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>1.932.400,-</w:t>
      </w:r>
      <w:proofErr w:type="gramEnd"/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>-</w:t>
      </w:r>
    </w:p>
    <w:p w14:paraId="6AA40A3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6720520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 xml:space="preserve">   Provozní účelové dotace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                    </w:t>
      </w:r>
      <w:proofErr w:type="gramStart"/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>365.100,-</w:t>
      </w:r>
      <w:proofErr w:type="gramEnd"/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>-</w:t>
      </w:r>
    </w:p>
    <w:p w14:paraId="3228342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highlight w:val="yellow"/>
          <w:lang w:eastAsia="cs-CZ"/>
        </w:rPr>
      </w:pPr>
    </w:p>
    <w:p w14:paraId="4B6565AE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ahoma"/>
          <w:b/>
          <w:i/>
          <w:iCs/>
          <w:sz w:val="24"/>
          <w:szCs w:val="20"/>
          <w:lang w:eastAsia="cs-CZ"/>
        </w:rPr>
      </w:pPr>
    </w:p>
    <w:p w14:paraId="0BFA8FD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cs-CZ"/>
        </w:rPr>
      </w:pPr>
    </w:p>
    <w:p w14:paraId="266C02F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cs-CZ"/>
        </w:rPr>
        <w:t>2.   Náklady    12.673,92 tis. Kč:</w:t>
      </w:r>
    </w:p>
    <w:p w14:paraId="18BAA6DC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  <w:lang w:eastAsia="cs-CZ"/>
        </w:rPr>
      </w:pPr>
    </w:p>
    <w:p w14:paraId="4B9FF354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cs-CZ"/>
        </w:rPr>
        <w:t xml:space="preserve">Mzdové </w:t>
      </w:r>
      <w:proofErr w:type="gramStart"/>
      <w:r w:rsidRPr="004E3F20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cs-CZ"/>
        </w:rPr>
        <w:t>náklady</w:t>
      </w:r>
      <w:r w:rsidRPr="004E3F20"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  <w:t xml:space="preserve"> :</w:t>
      </w:r>
      <w:proofErr w:type="gramEnd"/>
      <w:r w:rsidRPr="004E3F20"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10.209.505,36Kč 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( </w:t>
      </w:r>
      <w:r w:rsidRPr="004E3F20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z toho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čerpání  SR  v plné  výši  tj. 100%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   </w:t>
      </w:r>
    </w:p>
    <w:p w14:paraId="5246BA3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                                                                                    </w:t>
      </w:r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ve </w:t>
      </w:r>
      <w:proofErr w:type="gramStart"/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výši  9</w:t>
      </w:r>
      <w:proofErr w:type="gramEnd"/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 824 210,70Kč </w:t>
      </w:r>
      <w:r w:rsidRPr="004E3F2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cs-CZ"/>
        </w:rPr>
        <w:t>UZ</w:t>
      </w:r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cs-CZ"/>
        </w:rPr>
        <w:t>33353</w:t>
      </w:r>
    </w:p>
    <w:p w14:paraId="7E622AD0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cs-CZ"/>
        </w:rPr>
        <w:t xml:space="preserve">                                                                                                                                </w:t>
      </w:r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ve výši      19 048,66</w:t>
      </w:r>
      <w:proofErr w:type="gramStart"/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Kč  </w:t>
      </w:r>
      <w:proofErr w:type="spellStart"/>
      <w:r w:rsidRPr="004E3F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cs-CZ"/>
        </w:rPr>
        <w:t>vl</w:t>
      </w:r>
      <w:proofErr w:type="spellEnd"/>
      <w:proofErr w:type="gramEnd"/>
      <w:r w:rsidRPr="004E3F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cs-CZ"/>
        </w:rPr>
        <w:t>-zdroje</w:t>
      </w:r>
    </w:p>
    <w:p w14:paraId="17116A2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                                                                                    ve výši        1 146,-- </w:t>
      </w:r>
      <w:proofErr w:type="gramStart"/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Kč  </w:t>
      </w:r>
      <w:proofErr w:type="spellStart"/>
      <w:r w:rsidRPr="004E3F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cs-CZ"/>
        </w:rPr>
        <w:t>prov</w:t>
      </w:r>
      <w:proofErr w:type="spellEnd"/>
      <w:r w:rsidRPr="004E3F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cs-CZ"/>
        </w:rPr>
        <w:t>.</w:t>
      </w:r>
      <w:proofErr w:type="gramEnd"/>
      <w:r w:rsidRPr="004E3F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cs-CZ"/>
        </w:rPr>
        <w:t xml:space="preserve"> prostředky</w:t>
      </w:r>
    </w:p>
    <w:p w14:paraId="1222D029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                                                                                    ve výši    365 100,-- </w:t>
      </w:r>
      <w:proofErr w:type="gramStart"/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Kč  </w:t>
      </w:r>
      <w:r w:rsidRPr="004E3F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cs-CZ"/>
        </w:rPr>
        <w:t>JMK</w:t>
      </w:r>
      <w:proofErr w:type="gramEnd"/>
      <w:r w:rsidRPr="004E3F2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cs-CZ"/>
        </w:rPr>
        <w:t>(UZ83-21)</w:t>
      </w:r>
    </w:p>
    <w:p w14:paraId="5C9874E2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- 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Hrubé mzdy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  <w:t xml:space="preserve">7 216 059,-Kč </w:t>
      </w:r>
    </w:p>
    <w:p w14:paraId="5FC8E09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  <w:t xml:space="preserve">                                                     </w:t>
      </w:r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(z toho čerpání SR   7 202 076,-</w:t>
      </w:r>
      <w:proofErr w:type="gramStart"/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Kč  </w:t>
      </w:r>
      <w:r w:rsidRPr="004E3F2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cs-CZ"/>
        </w:rPr>
        <w:t>UZ</w:t>
      </w:r>
      <w:proofErr w:type="gramEnd"/>
      <w:r w:rsidRPr="004E3F2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cs-CZ"/>
        </w:rPr>
        <w:t xml:space="preserve"> 33353)</w:t>
      </w:r>
    </w:p>
    <w:p w14:paraId="385CB635" w14:textId="77777777" w:rsidR="004E3F20" w:rsidRPr="004E3F20" w:rsidRDefault="004E3F20" w:rsidP="004E3F20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                                                                  (z toho </w:t>
      </w:r>
      <w:proofErr w:type="spellStart"/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vl</w:t>
      </w:r>
      <w:proofErr w:type="spellEnd"/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.  zdroje          13 983,-</w:t>
      </w:r>
      <w:proofErr w:type="gramStart"/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Kč )</w:t>
      </w:r>
      <w:proofErr w:type="gramEnd"/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                                                              </w:t>
      </w:r>
    </w:p>
    <w:p w14:paraId="57C6CF5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cs-CZ"/>
        </w:rPr>
        <w:t xml:space="preserve">                                                                                          </w:t>
      </w:r>
    </w:p>
    <w:p w14:paraId="010C3BE2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- </w:t>
      </w:r>
      <w:proofErr w:type="gramStart"/>
      <w:r w:rsidRPr="004E3F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OON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:</w:t>
      </w:r>
      <w:proofErr w:type="gramEnd"/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 294.103,- Kč (</w:t>
      </w:r>
      <w:r w:rsidRPr="004E3F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Financování obsluhy plynové kotelny v DD a zabezpečení  psychologa a etopeda  pro  děti DD).</w:t>
      </w:r>
    </w:p>
    <w:p w14:paraId="4D61FE54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z toho OON 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 SR 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  <w:t xml:space="preserve">     21 203,-Kč    </w:t>
      </w:r>
    </w:p>
    <w:p w14:paraId="4366C352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   </w:t>
      </w:r>
      <w:r w:rsidRPr="004E3F2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 toho DPČ </w:t>
      </w:r>
      <w:proofErr w:type="gramStart"/>
      <w:r w:rsidRPr="004E3F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psycholog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,</w:t>
      </w:r>
      <w:proofErr w:type="gramEnd"/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4E3F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etoped</w:t>
      </w:r>
      <w:proofErr w:type="spellEnd"/>
      <w:r w:rsidRPr="004E3F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     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ab/>
        <w:t xml:space="preserve">                             272 900,-Kč</w:t>
      </w:r>
    </w:p>
    <w:p w14:paraId="585FE7D2" w14:textId="77777777" w:rsidR="004E3F20" w:rsidRPr="004E3F20" w:rsidRDefault="004E3F20" w:rsidP="004E3F2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24D449E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-</w:t>
      </w:r>
      <w:r w:rsidRPr="004E3F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Odvody</w:t>
      </w:r>
      <w:r w:rsidRPr="004E3F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cs-CZ"/>
        </w:rPr>
        <w:t xml:space="preserve"> povinného pojištění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(SP a ZP) činily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2 522,42 tis. Kč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z toho z prostředků SR přímých byly ve výši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2 425,49 tis.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Kč.(</w:t>
      </w:r>
      <w:proofErr w:type="gramEnd"/>
      <w:r w:rsidRPr="004E3F20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UZ 33353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), </w:t>
      </w:r>
      <w:r w:rsidRPr="004E3F20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UZ 83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: 92,20 tis. Kč, </w:t>
      </w:r>
      <w:proofErr w:type="spellStart"/>
      <w:r w:rsidRPr="004E3F20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vl</w:t>
      </w:r>
      <w:proofErr w:type="spellEnd"/>
      <w:r w:rsidRPr="004E3F20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 zdroje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ve výši 4,73 tis Kč.</w:t>
      </w:r>
    </w:p>
    <w:p w14:paraId="194E5FBB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</w:p>
    <w:p w14:paraId="6EBB45FF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Pr="004E3F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Příděl do </w:t>
      </w:r>
      <w:proofErr w:type="gramStart"/>
      <w:r w:rsidRPr="004E3F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FKSP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činil</w:t>
      </w:r>
      <w:proofErr w:type="gramEnd"/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145,47 tis. Kč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z toho z prostředků SR </w:t>
      </w:r>
      <w:r w:rsidRPr="004E3F20">
        <w:rPr>
          <w:rFonts w:ascii="Times New Roman" w:eastAsia="Times New Roman" w:hAnsi="Times New Roman" w:cs="Times New Roman"/>
          <w:sz w:val="20"/>
          <w:szCs w:val="20"/>
          <w:lang w:eastAsia="cs-CZ"/>
        </w:rPr>
        <w:t>(UZ 33353)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145,19 tis. Kč, a </w:t>
      </w:r>
      <w:proofErr w:type="spell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vl</w:t>
      </w:r>
      <w:proofErr w:type="spell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. činnost 0,28 tis Kč.</w:t>
      </w:r>
    </w:p>
    <w:p w14:paraId="44FC7278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lastRenderedPageBreak/>
        <w:t xml:space="preserve">ONIV SR </w:t>
      </w:r>
      <w:proofErr w:type="gramStart"/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- 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pokrývaly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náklady na PN a zákonné pojištění úrazů. Zákonné úrazové pojištění je zahrnováno i do celkových mzdových nákladů, a v roce 2021 bylo odvedeno na účet pojišťovny </w:t>
      </w:r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31,46 tis. </w:t>
      </w:r>
      <w:proofErr w:type="gramStart"/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Kč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.(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PN je zahrnována do ostatních sociálních nákladů). Celkem v tomto roce byly použity ONIV ze SR ve výši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164,83 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tis. Kč. Zákonné </w:t>
      </w:r>
      <w:proofErr w:type="spell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úr</w:t>
      </w:r>
      <w:proofErr w:type="spell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. pojištění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ze,  SR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30,25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 tis. Kč, z  </w:t>
      </w:r>
      <w:proofErr w:type="spell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vl</w:t>
      </w:r>
      <w:proofErr w:type="spell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. zdrojů bylo odvedeno ve výši </w:t>
      </w:r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0,06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tis.Kč a z provozních prostředků  </w:t>
      </w:r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1,15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tis. Kč.</w:t>
      </w:r>
    </w:p>
    <w:p w14:paraId="23C04B59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317626F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Prostředky SR ve </w:t>
      </w:r>
      <w:proofErr w:type="gramStart"/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výši 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9</w:t>
      </w:r>
      <w:proofErr w:type="gramEnd"/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 958,79 tis. Kč byly zcela vyčerpány.</w:t>
      </w:r>
    </w:p>
    <w:p w14:paraId="532812A4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eastAsia="cs-CZ"/>
        </w:rPr>
      </w:pPr>
    </w:p>
    <w:p w14:paraId="43600102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  Celkové mzdové náklady v roce 2021 představovaly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80,56 %</w:t>
      </w:r>
      <w:r w:rsidRPr="004E3F2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veškerých nákladů organizace.  Z toho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3,04%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bylo vyplaceno z účelových prostředků SR, JMK a ostatních zdrojů a zbývajících 77,52% bylo pokryto prostředky SR určenými na přímé výdaje. </w:t>
      </w:r>
    </w:p>
    <w:p w14:paraId="68E1C0E3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highlight w:val="yellow"/>
          <w:lang w:eastAsia="cs-CZ"/>
        </w:rPr>
      </w:pPr>
    </w:p>
    <w:p w14:paraId="37B1C2A5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cs-CZ"/>
        </w:rPr>
        <w:t xml:space="preserve">Spotřebované </w:t>
      </w:r>
      <w:proofErr w:type="gramStart"/>
      <w:r w:rsidRPr="004E3F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cs-CZ"/>
        </w:rPr>
        <w:t>nákupy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cs-CZ"/>
        </w:rPr>
        <w:t xml:space="preserve">  </w:t>
      </w:r>
      <w:r w:rsidRPr="004E3F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1.348</w:t>
      </w:r>
      <w:proofErr w:type="gramEnd"/>
      <w:r w:rsidRPr="004E3F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,80 tis. Kč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 </w:t>
      </w:r>
      <w:r w:rsidRPr="004E3F20">
        <w:rPr>
          <w:rFonts w:ascii="Times New Roman" w:eastAsia="Times New Roman" w:hAnsi="Times New Roman" w:cs="Times New Roman"/>
          <w:bCs/>
          <w:iCs/>
          <w:sz w:val="28"/>
          <w:szCs w:val="28"/>
          <w:lang w:eastAsia="cs-CZ"/>
        </w:rPr>
        <w:t>(</w:t>
      </w:r>
      <w:r w:rsidRPr="004E3F2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plnění na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98,71%</w:t>
      </w:r>
      <w:r w:rsidRPr="004E3F2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upraveného rozpočtu</w:t>
      </w:r>
      <w:r w:rsidRPr="004E3F20"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)</w:t>
      </w:r>
    </w:p>
    <w:p w14:paraId="39850949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  <w:highlight w:val="yellow"/>
          <w:lang w:eastAsia="cs-CZ"/>
        </w:rPr>
      </w:pPr>
    </w:p>
    <w:p w14:paraId="3FC20B17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- Materiál   </w:t>
      </w:r>
      <w:proofErr w:type="gramStart"/>
      <w:r w:rsidRPr="004E3F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=  1</w:t>
      </w:r>
      <w:proofErr w:type="gramEnd"/>
      <w:r w:rsidRPr="004E3F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 084,90 tis. Kč  </w:t>
      </w:r>
      <w:r w:rsidRPr="004E3F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( plnění 98,23%)</w:t>
      </w:r>
      <w:r w:rsidRPr="004E3F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cs-CZ"/>
        </w:rPr>
        <w:t xml:space="preserve"> </w:t>
      </w:r>
    </w:p>
    <w:p w14:paraId="12303578" w14:textId="77777777" w:rsidR="004E3F20" w:rsidRPr="004E3F20" w:rsidRDefault="004E3F20" w:rsidP="004E3F2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Spotřeba potravin – </w:t>
      </w:r>
      <w:r w:rsidRPr="004E3F20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605,40 </w:t>
      </w:r>
      <w:proofErr w:type="gramStart"/>
      <w:r w:rsidRPr="004E3F20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tis .Kč</w:t>
      </w:r>
      <w:proofErr w:type="gramEnd"/>
      <w:r w:rsidRPr="004E3F20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. V roce 2021 byla spotřeba potravin výrazně zvýšena z důvodu masivního nárůstu cen potravin a zvýšené normy</w:t>
      </w:r>
    </w:p>
    <w:p w14:paraId="5E7FF457" w14:textId="77777777" w:rsidR="004E3F20" w:rsidRPr="004E3F20" w:rsidRDefault="004E3F20" w:rsidP="004E3F2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Učebnice a školní potřeby – </w:t>
      </w:r>
      <w:r w:rsidRPr="004E3F20">
        <w:rPr>
          <w:rFonts w:ascii="Times New Roman" w:eastAsia="Times New Roman" w:hAnsi="Times New Roman" w:cs="Times New Roman"/>
          <w:bCs/>
          <w:i/>
          <w:sz w:val="24"/>
          <w:szCs w:val="20"/>
          <w:lang w:eastAsia="cs-CZ"/>
        </w:rPr>
        <w:t>32,35 tis. Kč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(školní potřeby pro dětí ÚV)   </w:t>
      </w:r>
    </w:p>
    <w:p w14:paraId="6DCD8CD6" w14:textId="77777777" w:rsidR="004E3F20" w:rsidRPr="004E3F20" w:rsidRDefault="004E3F20" w:rsidP="004E3F2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Knihy, učební pomůcky a tisk </w:t>
      </w:r>
      <w:r w:rsidRPr="004E3F20">
        <w:rPr>
          <w:rFonts w:ascii="Times New Roman" w:eastAsia="Times New Roman" w:hAnsi="Times New Roman" w:cs="Times New Roman"/>
          <w:bCs/>
          <w:i/>
          <w:sz w:val="24"/>
          <w:szCs w:val="20"/>
          <w:lang w:eastAsia="cs-CZ"/>
        </w:rPr>
        <w:t xml:space="preserve">– </w:t>
      </w:r>
      <w:r w:rsidRPr="004E3F20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3,58</w:t>
      </w:r>
      <w:r w:rsidRPr="004E3F20">
        <w:rPr>
          <w:rFonts w:ascii="Times New Roman" w:eastAsia="Times New Roman" w:hAnsi="Times New Roman" w:cs="Times New Roman"/>
          <w:bCs/>
          <w:i/>
          <w:sz w:val="24"/>
          <w:szCs w:val="20"/>
          <w:lang w:eastAsia="cs-CZ"/>
        </w:rPr>
        <w:t>tis. Kč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. (Knihy do knihovny, provozní publikace a periodika) </w:t>
      </w:r>
    </w:p>
    <w:p w14:paraId="01A0E8C7" w14:textId="77777777" w:rsidR="004E3F20" w:rsidRPr="004E3F20" w:rsidRDefault="004E3F20" w:rsidP="004E3F2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Prádlo, oděv, obuv a sportovní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vybavení  pro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děti ÚV bylo pořízeno v roce 2021   ve výši  </w:t>
      </w:r>
      <w:r w:rsidRPr="004E3F20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128,17 tis. Kč.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V porovnání s rokem 2020 došlo k 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mírnému  snížení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–  menší počet nových dětí.</w:t>
      </w:r>
    </w:p>
    <w:p w14:paraId="150ED7AA" w14:textId="77777777" w:rsidR="004E3F20" w:rsidRPr="004E3F20" w:rsidRDefault="004E3F20" w:rsidP="004E3F2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Ochranné pomůcky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 </w:t>
      </w:r>
      <w:r w:rsidRPr="004E3F20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11</w:t>
      </w:r>
      <w:proofErr w:type="gramEnd"/>
      <w:r w:rsidRPr="004E3F20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,58 tis. Kč.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Došlo v letošním roce k mírnému zvýšení oproti minulému roku.</w:t>
      </w:r>
    </w:p>
    <w:p w14:paraId="75743F2A" w14:textId="77777777" w:rsidR="004E3F20" w:rsidRPr="004E3F20" w:rsidRDefault="004E3F20" w:rsidP="004E3F2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Pohonné hmoty -   </w:t>
      </w:r>
      <w:r w:rsidRPr="004E3F20"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  <w:t>0,19 tis. Kč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07A8329F" w14:textId="77777777" w:rsidR="004E3F20" w:rsidRPr="004E3F20" w:rsidRDefault="004E3F20" w:rsidP="004E3F20">
      <w:pPr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Ostatní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materiál  -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</w:t>
      </w:r>
      <w:r w:rsidRPr="004E3F20">
        <w:rPr>
          <w:rFonts w:ascii="Times New Roman" w:eastAsia="Times New Roman" w:hAnsi="Times New Roman" w:cs="Times New Roman"/>
          <w:bCs/>
          <w:i/>
          <w:sz w:val="24"/>
          <w:szCs w:val="20"/>
          <w:lang w:eastAsia="cs-CZ"/>
        </w:rPr>
        <w:t xml:space="preserve">303,63 tis. Kč 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. Jedná se o spotřební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materiál  -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např. kancelářské potřeby, čistící a hygienické potřeby, léky pro děti DD , materiál pro opravy a údržbu,  materiál pro provoz ÚV drobné nádobí  a pod. , </w:t>
      </w:r>
    </w:p>
    <w:p w14:paraId="5AAABF79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 -  </w:t>
      </w:r>
      <w:proofErr w:type="gramStart"/>
      <w:r w:rsidRPr="004E3F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Energie  263</w:t>
      </w:r>
      <w:proofErr w:type="gramEnd"/>
      <w:r w:rsidRPr="004E3F2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,90</w:t>
      </w:r>
      <w:r w:rsidRPr="004E3F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tis. Kč 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 </w:t>
      </w:r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>(plnění na 100,73%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rozpočtu)</w:t>
      </w:r>
    </w:p>
    <w:p w14:paraId="63806A42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Ve sledovaném období nedošlo k zvýšení spotřeby oproti minulému období.</w:t>
      </w:r>
    </w:p>
    <w:p w14:paraId="507955FE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32"/>
          <w:szCs w:val="20"/>
          <w:highlight w:val="yellow"/>
          <w:lang w:eastAsia="cs-CZ"/>
        </w:rPr>
      </w:pPr>
    </w:p>
    <w:p w14:paraId="59E4E051" w14:textId="77777777" w:rsidR="004E3F20" w:rsidRPr="004E3F20" w:rsidRDefault="004E3F20" w:rsidP="004E3F20">
      <w:pPr>
        <w:tabs>
          <w:tab w:val="left" w:pos="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cs-CZ"/>
        </w:rPr>
        <w:t>Služby celkem</w:t>
      </w: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    459,69 tis. </w:t>
      </w:r>
      <w:proofErr w:type="gramStart"/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Kč  </w:t>
      </w:r>
      <w:r w:rsidRPr="004E3F20">
        <w:rPr>
          <w:rFonts w:ascii="Times New Roman" w:eastAsia="Times New Roman" w:hAnsi="Times New Roman" w:cs="Times New Roman"/>
          <w:iCs/>
          <w:sz w:val="28"/>
          <w:szCs w:val="28"/>
          <w:lang w:eastAsia="cs-CZ"/>
        </w:rPr>
        <w:t>(</w:t>
      </w:r>
      <w:proofErr w:type="gramEnd"/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plnění rozpočtu 101,16% )</w:t>
      </w:r>
    </w:p>
    <w:p w14:paraId="3C7E649C" w14:textId="77777777" w:rsidR="004E3F20" w:rsidRPr="004E3F20" w:rsidRDefault="004E3F20" w:rsidP="004E3F20">
      <w:pPr>
        <w:tabs>
          <w:tab w:val="left" w:pos="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</w:p>
    <w:p w14:paraId="57E67EB3" w14:textId="77777777" w:rsidR="004E3F20" w:rsidRPr="004E3F20" w:rsidRDefault="004E3F20" w:rsidP="004E3F20">
      <w:pPr>
        <w:tabs>
          <w:tab w:val="left" w:pos="0"/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- </w:t>
      </w: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>Opravy a údržba</w:t>
      </w: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 xml:space="preserve">                                   152,74 tis. Kč  </w:t>
      </w:r>
    </w:p>
    <w:p w14:paraId="4097848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V budově </w:t>
      </w:r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DD v roce 2021 byly prováděný opravy spotřebičů, údržbové práce, pravidelné revize a opravy. Byla prováděna oprava </w:t>
      </w:r>
      <w:proofErr w:type="gramStart"/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kotle ,</w:t>
      </w:r>
      <w:proofErr w:type="gramEnd"/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výmalba chodeb .</w:t>
      </w:r>
    </w:p>
    <w:p w14:paraId="0FC4E1C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    </w:t>
      </w:r>
      <w:proofErr w:type="gramStart"/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Z  celkového</w:t>
      </w:r>
      <w:proofErr w:type="gramEnd"/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objemu těchto nákladů, byla z fondu investic použita na opravy  a údržbu částka 102,94 tis. Kč.</w:t>
      </w:r>
    </w:p>
    <w:p w14:paraId="0F17416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>- Cestovné</w:t>
      </w: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 xml:space="preserve">                                                    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 xml:space="preserve">12,97 </w:t>
      </w: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>tis. Kč</w:t>
      </w:r>
    </w:p>
    <w:p w14:paraId="0A33D9CB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 xml:space="preserve">           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Převážně  bylo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užíváno v souvislosti doprovodů dětí na ozdravné a léčebné pobyty, cesty za rodiči, kulturní akce a výlety.</w:t>
      </w:r>
    </w:p>
    <w:p w14:paraId="0236F30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- Aktivace </w:t>
      </w:r>
      <w:proofErr w:type="spellStart"/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>vnitroorg</w:t>
      </w:r>
      <w:proofErr w:type="spellEnd"/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. služeb               </w:t>
      </w: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>- 26,30 tis. Kč</w:t>
      </w:r>
    </w:p>
    <w:p w14:paraId="11160274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- Náklady na reprezentaci</w:t>
      </w: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 xml:space="preserve">                         1,06 tis. Kč  </w:t>
      </w:r>
    </w:p>
    <w:p w14:paraId="1468C462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- Poštovné    </w:t>
      </w: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 xml:space="preserve">                                                  4,02 tis. Kč </w:t>
      </w:r>
    </w:p>
    <w:p w14:paraId="12429C7A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- Telekomunikační služby</w:t>
      </w: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 xml:space="preserve">                       14,93 tis. Kč</w:t>
      </w:r>
    </w:p>
    <w:p w14:paraId="2079A2A1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- Bank. poplatky</w:t>
      </w: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 xml:space="preserve">                                          5,99 tis. Kč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</w:p>
    <w:p w14:paraId="1A745D9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lastRenderedPageBreak/>
        <w:t>- Ostatní služby</w:t>
      </w:r>
      <w:r w:rsidRPr="004E3F20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cs-CZ"/>
        </w:rPr>
        <w:t xml:space="preserve">                                       </w:t>
      </w: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>294,28 tis. Kč</w:t>
      </w:r>
    </w:p>
    <w:p w14:paraId="7D374497" w14:textId="77777777" w:rsidR="004E3F20" w:rsidRPr="004E3F20" w:rsidRDefault="004E3F20" w:rsidP="004E3F20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Ubytování a strava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ÚV- stravné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ve školách a pobyty v rekreačních zařízeních ve výši 93,76 tis. Kč. Došlo oproti loňskému roku k rozdílu (navýšení) díky daru společnosti Albert a účelové dotaci MŠMT.</w:t>
      </w:r>
    </w:p>
    <w:p w14:paraId="4C4F53C9" w14:textId="77777777" w:rsidR="004E3F20" w:rsidRPr="004E3F20" w:rsidRDefault="004E3F20" w:rsidP="004E3F20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Jízdné dětí DD 35,87 tis. Kč – pravidelné měsíční jízdné pro děti navštěvující školy, jízdné na školní akce a na léčebné a tematické pobyty,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výlety  -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zvýšení oproti 2020 z důvodu dojíždění do škol vyššího počtu dětí.</w:t>
      </w:r>
    </w:p>
    <w:p w14:paraId="1A4E1479" w14:textId="77777777" w:rsidR="004E3F20" w:rsidRPr="004E3F20" w:rsidRDefault="004E3F20" w:rsidP="004E3F20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Odvoz domovního odpadu 29,82 tis. Kč </w:t>
      </w:r>
    </w:p>
    <w:p w14:paraId="40742040" w14:textId="77777777" w:rsidR="004E3F20" w:rsidRPr="004E3F20" w:rsidRDefault="004E3F20" w:rsidP="004E3F20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Služby IT 15,00 tis. Kč</w:t>
      </w:r>
    </w:p>
    <w:p w14:paraId="42061D3A" w14:textId="77777777" w:rsidR="004E3F20" w:rsidRPr="004E3F20" w:rsidRDefault="004E3F20" w:rsidP="004E3F20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Připojení k internetu   5,99 tis. Kč</w:t>
      </w:r>
    </w:p>
    <w:p w14:paraId="7F9C1C13" w14:textId="77777777" w:rsidR="004E3F20" w:rsidRPr="004E3F20" w:rsidRDefault="004E3F20" w:rsidP="004E3F20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Údržba SW  26,37 tis. Kč</w:t>
      </w:r>
    </w:p>
    <w:p w14:paraId="22EDF539" w14:textId="77777777" w:rsidR="004E3F20" w:rsidRPr="004E3F20" w:rsidRDefault="004E3F20" w:rsidP="004E3F20">
      <w:pPr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Ostatní služby – revize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BOZP,PO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vstupné, kroužky UV vše ve výši 87,47 tis. Kč .</w:t>
      </w:r>
    </w:p>
    <w:p w14:paraId="1DE549FA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</w:pPr>
    </w:p>
    <w:p w14:paraId="0053AD2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cs-CZ"/>
        </w:rPr>
        <w:t>Ostatní sociální náklady</w:t>
      </w:r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cs-CZ"/>
        </w:rPr>
        <w:t xml:space="preserve">    </w:t>
      </w: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>153,08 tis. Kč</w:t>
      </w:r>
      <w:proofErr w:type="gramStart"/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 </w:t>
      </w: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(</w:t>
      </w:r>
      <w:proofErr w:type="gramEnd"/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plnění rozpočtu 100,71%)</w:t>
      </w:r>
    </w:p>
    <w:p w14:paraId="25256C09" w14:textId="77777777" w:rsidR="004E3F20" w:rsidRPr="004E3F20" w:rsidRDefault="004E3F20" w:rsidP="004E3F20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Jedná se o příspěvek na závodní </w:t>
      </w:r>
      <w:proofErr w:type="gramStart"/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stravování  26</w:t>
      </w:r>
      <w:proofErr w:type="gramEnd"/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,30 tis. Kč. Náhrada mzdy z </w:t>
      </w:r>
      <w:proofErr w:type="gramStart"/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PN  ve</w:t>
      </w:r>
      <w:proofErr w:type="gramEnd"/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výši 57,36 tis. Kč, lékařské prohlídky zaměstnanců  2,05 tis. Kč, příplatek karanténa 10,36tis.Kč</w:t>
      </w:r>
    </w:p>
    <w:p w14:paraId="27AE4CB8" w14:textId="77777777" w:rsidR="004E3F20" w:rsidRPr="004E3F20" w:rsidRDefault="004E3F20" w:rsidP="004E3F20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Školení a vzdělávání ve výši 19,15 tis. </w:t>
      </w:r>
      <w:proofErr w:type="gramStart"/>
      <w:r w:rsidRPr="004E3F20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Kč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částky použito k proškolení preventistů PO 0,3 tis. Kč. Dále proběhla školení pedagogů, výuka znakové řeči a proškolení zaměstnanců kuchyně. </w:t>
      </w:r>
    </w:p>
    <w:p w14:paraId="64C20097" w14:textId="77777777" w:rsidR="004E3F20" w:rsidRPr="004E3F20" w:rsidRDefault="004E3F20" w:rsidP="004E3F20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Zabezpečení a ochrana zdraví, hygienická vybavenost pracoviště a dětí z důvodu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pandemie  ve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výši 37,86 tis. Kč.</w:t>
      </w:r>
    </w:p>
    <w:p w14:paraId="019D813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32"/>
          <w:szCs w:val="32"/>
          <w:highlight w:val="yellow"/>
          <w:u w:val="single"/>
          <w:lang w:eastAsia="cs-CZ"/>
        </w:rPr>
      </w:pPr>
    </w:p>
    <w:p w14:paraId="1272E51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cs-CZ"/>
        </w:rPr>
        <w:t>Ostatní náklady</w:t>
      </w:r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cs-CZ"/>
        </w:rPr>
        <w:t xml:space="preserve">                </w:t>
      </w: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108,91 tis. </w:t>
      </w:r>
      <w:proofErr w:type="gramStart"/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Kč </w:t>
      </w:r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(</w:t>
      </w:r>
      <w:proofErr w:type="gramEnd"/>
      <w:r w:rsidRPr="004E3F2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plnění  rozpočtu 100,40%)</w:t>
      </w: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</w:t>
      </w:r>
    </w:p>
    <w:p w14:paraId="5CCB491E" w14:textId="77777777" w:rsidR="004E3F20" w:rsidRPr="004E3F20" w:rsidRDefault="004E3F20" w:rsidP="004E3F20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Zákonné pojištění úrazů 31,458 tis.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Kč - 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>započteno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 xml:space="preserve"> do mzdových nákladů</w:t>
      </w:r>
    </w:p>
    <w:p w14:paraId="7DC0FE37" w14:textId="77777777" w:rsidR="004E3F20" w:rsidRPr="004E3F20" w:rsidRDefault="004E3F20" w:rsidP="004E3F20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 zabezpečení potřeb dětí z dětského domova v souladu se zákonem 109/2002Sb. –kapesné, finanční výpomoc, dárky 94,30 tis. Kč</w:t>
      </w:r>
    </w:p>
    <w:p w14:paraId="6FE5854E" w14:textId="77777777" w:rsidR="004E3F20" w:rsidRPr="004E3F20" w:rsidRDefault="004E3F20" w:rsidP="004E3F20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Ostatní pojištění -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konzultace ,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právní poradna  14,61tis.Kč</w:t>
      </w:r>
    </w:p>
    <w:p w14:paraId="5337EEF5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cs-CZ"/>
        </w:rPr>
        <w:t>Odpisy DHM</w:t>
      </w: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                   273,79 tis. Kč</w:t>
      </w:r>
    </w:p>
    <w:p w14:paraId="23D6FCF4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</w:pPr>
    </w:p>
    <w:p w14:paraId="09B2EF3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</w:pPr>
    </w:p>
    <w:p w14:paraId="308FCAE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cs-CZ"/>
        </w:rPr>
        <w:t>Náklady z drobného dlouhodobého majetku</w:t>
      </w: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   119,79 tis. Kč</w:t>
      </w:r>
    </w:p>
    <w:p w14:paraId="1767C30E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2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     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Tato částka byla použita k dovybavení rodinných skupin, vychovatelen, kuchyně, dovybavení administrativních a technických prostor. Majetek evidovaný v </w:t>
      </w:r>
      <w:r w:rsidRPr="004E3F20">
        <w:rPr>
          <w:rFonts w:ascii="Times New Roman" w:eastAsia="Times New Roman" w:hAnsi="Times New Roman" w:cs="Times New Roman"/>
          <w:bCs/>
          <w:lang w:eastAsia="cs-CZ"/>
        </w:rPr>
        <w:t>PRE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byl pořízen za částku 16,08 tis. Kč. Podrobněji rozepsáno v odd. V.</w:t>
      </w:r>
    </w:p>
    <w:p w14:paraId="02B2C05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2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</w:p>
    <w:p w14:paraId="1E896B5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2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</w:p>
    <w:p w14:paraId="18E71EF5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2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cs-CZ"/>
        </w:rPr>
        <w:t>Ostatní finanční náklady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</w:t>
      </w:r>
      <w:r w:rsidRPr="004E3F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cs-CZ"/>
        </w:rPr>
        <w:t xml:space="preserve">0,35 </w:t>
      </w:r>
      <w:r w:rsidRPr="004E3F20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cs-CZ"/>
        </w:rPr>
        <w:t xml:space="preserve">tis. Kč </w:t>
      </w:r>
      <w:proofErr w:type="gramStart"/>
      <w:r w:rsidRPr="004E3F20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cs-CZ"/>
        </w:rPr>
        <w:t xml:space="preserve">   (</w:t>
      </w:r>
      <w:proofErr w:type="gramEnd"/>
      <w:r w:rsidRPr="004E3F20">
        <w:rPr>
          <w:rFonts w:ascii="Times New Roman" w:eastAsia="Times New Roman" w:hAnsi="Times New Roman" w:cs="Times New Roman"/>
          <w:bCs/>
          <w:i/>
          <w:sz w:val="24"/>
          <w:szCs w:val="20"/>
          <w:lang w:eastAsia="cs-CZ"/>
        </w:rPr>
        <w:t>srážková daň z úroků</w:t>
      </w:r>
      <w:r w:rsidRPr="004E3F20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cs-CZ"/>
        </w:rPr>
        <w:t>)</w:t>
      </w:r>
    </w:p>
    <w:p w14:paraId="759B524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2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cs-CZ"/>
        </w:rPr>
      </w:pPr>
    </w:p>
    <w:p w14:paraId="62B04D40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2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209079FA" w14:textId="77777777" w:rsid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cs-CZ"/>
        </w:rPr>
        <w:t xml:space="preserve">V 1. pololetí roku 2022 bylo hospodaření organizace v mírném zisku z </w:t>
      </w:r>
      <w:proofErr w:type="gramStart"/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cs-CZ"/>
        </w:rPr>
        <w:t>důvodu  plánovaných</w:t>
      </w:r>
      <w:proofErr w:type="gramEnd"/>
      <w:r w:rsidRPr="004E3F2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cs-CZ"/>
        </w:rPr>
        <w:t xml:space="preserve"> nákupů  vybavení  dětí v následných měsících (začátek nového školního roku, nástup nových dětí, vánoční náklady)  a předpokladu vyšší energetické náročnosti v zimních měsících .</w:t>
      </w:r>
    </w:p>
    <w:p w14:paraId="2B111E6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cs-CZ"/>
        </w:rPr>
      </w:pPr>
    </w:p>
    <w:p w14:paraId="61A42A9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cs-CZ"/>
        </w:rPr>
      </w:pPr>
    </w:p>
    <w:p w14:paraId="720384C0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lastRenderedPageBreak/>
        <w:t xml:space="preserve">3.  </w:t>
      </w:r>
      <w:proofErr w:type="gramStart"/>
      <w:r w:rsidRPr="004E3F2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Finanční  majetek</w:t>
      </w:r>
      <w:proofErr w:type="gramEnd"/>
      <w:r w:rsidRPr="004E3F2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  organizace  a  zásoby: </w:t>
      </w:r>
    </w:p>
    <w:p w14:paraId="0C08B10A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 </w:t>
      </w:r>
    </w:p>
    <w:tbl>
      <w:tblPr>
        <w:tblW w:w="6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  <w:gridCol w:w="2909"/>
      </w:tblGrid>
      <w:tr w:rsidR="004E3F20" w:rsidRPr="004E3F20" w14:paraId="1A5111E7" w14:textId="77777777" w:rsidTr="00AA5871">
        <w:tc>
          <w:tcPr>
            <w:tcW w:w="1559" w:type="dxa"/>
            <w:shd w:val="clear" w:color="auto" w:fill="D9D9D9"/>
          </w:tcPr>
          <w:p w14:paraId="447C86B4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Druh účtu</w:t>
            </w:r>
          </w:p>
          <w:p w14:paraId="78487876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2410" w:type="dxa"/>
            <w:shd w:val="clear" w:color="auto" w:fill="D9D9D9"/>
          </w:tcPr>
          <w:p w14:paraId="0F42353D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Stav k 31.12.2020</w:t>
            </w:r>
          </w:p>
        </w:tc>
        <w:tc>
          <w:tcPr>
            <w:tcW w:w="2909" w:type="dxa"/>
            <w:shd w:val="clear" w:color="auto" w:fill="D9D9D9"/>
          </w:tcPr>
          <w:p w14:paraId="7A012E10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Stav k 31.12.2021</w:t>
            </w:r>
          </w:p>
        </w:tc>
      </w:tr>
      <w:tr w:rsidR="004E3F20" w:rsidRPr="004E3F20" w14:paraId="7AA4AFC8" w14:textId="77777777" w:rsidTr="00AA5871">
        <w:tc>
          <w:tcPr>
            <w:tcW w:w="1559" w:type="dxa"/>
          </w:tcPr>
          <w:p w14:paraId="33288896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Běžný účet  </w:t>
            </w:r>
          </w:p>
        </w:tc>
        <w:tc>
          <w:tcPr>
            <w:tcW w:w="2410" w:type="dxa"/>
          </w:tcPr>
          <w:p w14:paraId="350CA8C7" w14:textId="77777777" w:rsidR="004E3F20" w:rsidRPr="004E3F20" w:rsidRDefault="004E3F20" w:rsidP="004E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1.047.468,03 Kč</w:t>
            </w:r>
          </w:p>
          <w:p w14:paraId="41B39C4E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  <w:tc>
          <w:tcPr>
            <w:tcW w:w="2909" w:type="dxa"/>
          </w:tcPr>
          <w:p w14:paraId="22803727" w14:textId="77777777" w:rsidR="004E3F20" w:rsidRPr="004E3F20" w:rsidRDefault="004E3F20" w:rsidP="004E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1.186.852,63 Kč</w:t>
            </w:r>
          </w:p>
          <w:p w14:paraId="2BD08C57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4E3F20" w:rsidRPr="004E3F20" w14:paraId="5DC49A4D" w14:textId="77777777" w:rsidTr="00AA5871">
        <w:tc>
          <w:tcPr>
            <w:tcW w:w="1559" w:type="dxa"/>
          </w:tcPr>
          <w:p w14:paraId="1AF8851E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ind w:left="-108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BÚ FKSP</w:t>
            </w:r>
          </w:p>
        </w:tc>
        <w:tc>
          <w:tcPr>
            <w:tcW w:w="2410" w:type="dxa"/>
          </w:tcPr>
          <w:p w14:paraId="4B17944F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104.421,25 Kč</w:t>
            </w:r>
          </w:p>
        </w:tc>
        <w:tc>
          <w:tcPr>
            <w:tcW w:w="2909" w:type="dxa"/>
          </w:tcPr>
          <w:p w14:paraId="62A16E51" w14:textId="77777777" w:rsidR="004E3F20" w:rsidRPr="004E3F20" w:rsidRDefault="004E3F20" w:rsidP="004E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115.955,33 Kč</w:t>
            </w:r>
          </w:p>
          <w:p w14:paraId="66120E89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</w:tbl>
    <w:p w14:paraId="5A605177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3C2225B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K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31.12.2021  finanční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prostředky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účtu  FKSP  vykazovaly rozdíl oproti účetnímu stavu  fondu FKSP ve výši 12,61 tis. Kč . Jedná se o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neprofinancované  prosincové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operace : stravování zaměstnanců  -1,96 tis. Kč), základní příděl FKSP (14,56 tis. Kč) a bankovní poplatky za IV.Q 2021 (0,01 tis. Kč).</w:t>
      </w:r>
    </w:p>
    <w:p w14:paraId="050E7F8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</w:p>
    <w:p w14:paraId="183F3CE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firstLine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</w:p>
    <w:p w14:paraId="4D10421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-</w:t>
      </w:r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Zůstatek  finanční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hotovosti v  provozní  pokladně  příspěvkové organizace  k datu  31.12.2021  činil :    1</w:t>
      </w:r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0.140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,-- Kč.  </w:t>
      </w:r>
    </w:p>
    <w:p w14:paraId="03C4FDFF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Evidované  ceniny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k  31.12.2021 -  bankovní šeky BU a FKSP byly v nulové hodnotě. </w:t>
      </w:r>
    </w:p>
    <w:p w14:paraId="3750E09A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34C539EE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0D4C2BF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Zásoby ve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skladech  ke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dni 31.12.2021 v celkové hodnotě </w:t>
      </w:r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52,81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tis. Kč  jsou tvořeny v částce 6,42 tis. Kč čistícími prostředky. Potravinami pro kuchyni ve výši 45,64 tis. Kč a zásobami COVID skladu OOP 0,75 tis. Kč.</w:t>
      </w:r>
    </w:p>
    <w:p w14:paraId="3E3F67AA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2178C2CC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14:paraId="30D5BE03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4.  </w:t>
      </w:r>
      <w:proofErr w:type="gramStart"/>
      <w:r w:rsidRPr="004E3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Pohledávky  a</w:t>
      </w:r>
      <w:proofErr w:type="gramEnd"/>
      <w:r w:rsidRPr="004E3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 závazky :</w:t>
      </w:r>
    </w:p>
    <w:p w14:paraId="12E751E2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u w:val="single"/>
          <w:lang w:eastAsia="cs-CZ"/>
        </w:rPr>
      </w:pPr>
    </w:p>
    <w:p w14:paraId="4F3D07F1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</w:t>
      </w:r>
      <w:r w:rsidRPr="004E3F2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cs-CZ"/>
        </w:rPr>
        <w:t>Pohledávky:</w:t>
      </w:r>
    </w:p>
    <w:p w14:paraId="73669545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 datu 31.12.2021 PO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vykázala  pohledávky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ve 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výši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124,30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tis. Kč.</w:t>
      </w:r>
    </w:p>
    <w:p w14:paraId="41796769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6980FDFC" w14:textId="77777777" w:rsidR="004E3F20" w:rsidRPr="004E3F20" w:rsidRDefault="004E3F20" w:rsidP="004E3F20">
      <w:pPr>
        <w:tabs>
          <w:tab w:val="left" w:pos="709"/>
        </w:tabs>
        <w:suppressAutoHyphens/>
        <w:autoSpaceDN w:val="0"/>
        <w:spacing w:after="0" w:line="240" w:lineRule="auto"/>
        <w:ind w:left="426" w:firstLine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Zálohy na odběr vody a stravu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dětí  byly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poskytnuty ve výši 18,43 tis. Kč. Ve výši 80,32 tis. Kč vykazujeme pohledávky, které souvisí s neuhrazenými příspěvky na ošetřovném v DD.</w:t>
      </w:r>
    </w:p>
    <w:p w14:paraId="149C9A65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Náklady příštích   období ve výši 24,90 tis. Kč představují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odběr  služeb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roku 2021    ( kroužky, servis programů..). Ostatní krátkodobé pohledávky jsou ve výši 0,65 tis. Kč.</w:t>
      </w:r>
    </w:p>
    <w:p w14:paraId="56DBD31B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4A3E9869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Většina pohledávek po datu splatnosti je právně ošetřena. Z toho dva případy jsou řešeny soudní cestou. Je snaha nevytvářet nové pohledávky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( v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případech, kdy se jedná o úhradu péče - ošetřovné  dětí  z DD ). Úzce spolupracujeme se zákonnými zástupci nám svěřených dětí do ústavní výchovy. Hledáme individuální řešení pro možnosti sociálně slabých dlužníků uhradit dluh naší PO. A daří se nám částečně tyto pohledávky snižovat.  Písemné urgence jsou doručovány dlužníkům ve stanovených lhůtách.</w:t>
      </w:r>
    </w:p>
    <w:p w14:paraId="5E69D9A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1DD07A0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61E6DAA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7060012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V prvním pololetí roku 2021 došlo opět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  poklesu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pohledávek z titulu dlužného ošetřovného.</w:t>
      </w:r>
    </w:p>
    <w:p w14:paraId="2E191AFF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0"/>
          <w:highlight w:val="yellow"/>
          <w:u w:val="single"/>
          <w:lang w:eastAsia="cs-CZ"/>
        </w:rPr>
      </w:pPr>
    </w:p>
    <w:p w14:paraId="142D7CC9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cs-CZ"/>
        </w:rPr>
        <w:lastRenderedPageBreak/>
        <w:t>Závazky:</w:t>
      </w:r>
    </w:p>
    <w:p w14:paraId="3018DDD2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cs-CZ"/>
        </w:rPr>
      </w:pPr>
    </w:p>
    <w:p w14:paraId="4502A0F9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K datu 31.12.2021   vykázala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PO  závazky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 celkové výši </w:t>
      </w:r>
      <w:r w:rsidRPr="004E3F2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1108,27  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tis. Kč.</w:t>
      </w:r>
    </w:p>
    <w:p w14:paraId="10E6489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</w:p>
    <w:p w14:paraId="6D7AFA4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Neuhrazené dodavatelské faktury tvoří částku 39,54 tis. Kč. Zálohy poskytnuté zaměstnanci na stravné jsou ve výši 1,73 tis. Kč.     Závazky ze mzdové listiny za měsíc prosinec vč. daně z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příjmu  a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zákonných pojištění jsou  ve výši 1006,53 tis. Kč. Zaslané výživné rodiči pro děti ÚV tvoří částku 25,28 tis. Kč. Dohadné účty pasivní - jedná se o předpoklad financování odběru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vody  a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závazků vůči dodavatelům, vyplývajících ze smluv do konce roku 2021. Toto </w:t>
      </w:r>
      <w:proofErr w:type="gramStart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činí  35</w:t>
      </w:r>
      <w:proofErr w:type="gramEnd"/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,19 tis. Kč. </w:t>
      </w:r>
    </w:p>
    <w:p w14:paraId="21DF7B10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</w:t>
      </w:r>
    </w:p>
    <w:p w14:paraId="1580DA9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Většina těchto závazků je v rozmezí data splatnosti.</w:t>
      </w:r>
    </w:p>
    <w:p w14:paraId="0B4DF10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48235E4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0FE56686" w14:textId="77777777" w:rsidR="004E3F20" w:rsidRPr="004E3F20" w:rsidRDefault="004E3F20" w:rsidP="004E3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6E9ADF25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14:paraId="466F7EAF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5.  Dotace a příspěvky:</w:t>
      </w:r>
    </w:p>
    <w:p w14:paraId="3E5BDD4F" w14:textId="77777777" w:rsidR="004E3F20" w:rsidRPr="004E3F20" w:rsidRDefault="004E3F20" w:rsidP="004E3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65460274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tbl>
      <w:tblPr>
        <w:tblW w:w="986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4572"/>
        <w:gridCol w:w="404"/>
        <w:gridCol w:w="1411"/>
        <w:gridCol w:w="1521"/>
        <w:gridCol w:w="1306"/>
      </w:tblGrid>
      <w:tr w:rsidR="004E3F20" w:rsidRPr="004E3F20" w14:paraId="76A0E102" w14:textId="77777777" w:rsidTr="00AA5871">
        <w:trPr>
          <w:trHeight w:val="1064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D9056A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19537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</w:p>
          <w:p w14:paraId="28B6336D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  <w:t xml:space="preserve">             Účel dotace / příspěvku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0DFAB45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A6BA1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</w:p>
          <w:p w14:paraId="3DBFD92E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  <w:t>Poskytnutá částka v Kč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B7D73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</w:p>
          <w:p w14:paraId="6208600B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  <w:t>Vyčerpaná částka v Kč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979D5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</w:p>
          <w:p w14:paraId="61A3D989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  <w:t>Komentář</w:t>
            </w:r>
          </w:p>
          <w:p w14:paraId="65DD5208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  <w:t>zůstatků</w:t>
            </w:r>
          </w:p>
        </w:tc>
      </w:tr>
      <w:tr w:rsidR="004E3F20" w:rsidRPr="004E3F20" w14:paraId="21B08973" w14:textId="77777777" w:rsidTr="00AA5871">
        <w:trPr>
          <w:trHeight w:val="414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FD58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ahoma"/>
                <w:i/>
                <w:iCs/>
                <w:lang w:eastAsia="cs-CZ"/>
              </w:rPr>
            </w:pPr>
            <w:r w:rsidRPr="004E3F20">
              <w:rPr>
                <w:rFonts w:ascii="Times New Roman" w:eastAsia="Times New Roman" w:hAnsi="Times New Roman" w:cs="Tahoma"/>
                <w:i/>
                <w:iCs/>
                <w:lang w:eastAsia="cs-CZ"/>
              </w:rPr>
              <w:t>SR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7D6F0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ahoma"/>
                <w:i/>
                <w:iCs/>
                <w:sz w:val="24"/>
                <w:szCs w:val="20"/>
                <w:lang w:eastAsia="cs-CZ"/>
              </w:rPr>
              <w:t xml:space="preserve">Přímé výdaje -         </w:t>
            </w:r>
            <w:r w:rsidRPr="004E3F20">
              <w:rPr>
                <w:rFonts w:ascii="Times New Roman" w:eastAsia="Times New Roman" w:hAnsi="Times New Roman" w:cs="Tahoma"/>
                <w:b/>
                <w:i/>
                <w:iCs/>
                <w:sz w:val="24"/>
                <w:szCs w:val="20"/>
                <w:lang w:eastAsia="cs-CZ"/>
              </w:rPr>
              <w:t>33353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0FC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42513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 9 958 790,-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F2638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  9 958 790,-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9DD6E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  <w:t xml:space="preserve">             0</w:t>
            </w:r>
          </w:p>
        </w:tc>
      </w:tr>
      <w:tr w:rsidR="004E3F20" w:rsidRPr="004E3F20" w14:paraId="497AF423" w14:textId="77777777" w:rsidTr="00AA5871">
        <w:trPr>
          <w:trHeight w:val="41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B501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i/>
                <w:lang w:eastAsia="cs-CZ"/>
              </w:rPr>
              <w:t>SR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DB1FD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  <w:t xml:space="preserve">Rozvojový program </w:t>
            </w:r>
            <w:proofErr w:type="gramStart"/>
            <w:r w:rsidRPr="004E3F2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  <w:t>rekreace  DD</w:t>
            </w:r>
            <w:proofErr w:type="gramEnd"/>
            <w:r w:rsidRPr="004E3F2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  <w:t xml:space="preserve"> -  </w:t>
            </w:r>
            <w:r w:rsidRPr="004E3F2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  <w:t>33082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33D1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AAAE6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      32 400,-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B0875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      32 400,-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02E3F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  <w:t xml:space="preserve">             0</w:t>
            </w:r>
          </w:p>
        </w:tc>
      </w:tr>
      <w:tr w:rsidR="004E3F20" w:rsidRPr="004E3F20" w14:paraId="3AF727A8" w14:textId="77777777" w:rsidTr="00AA5871">
        <w:trPr>
          <w:trHeight w:val="37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C6F9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i/>
                <w:lang w:eastAsia="cs-CZ"/>
              </w:rPr>
              <w:t>JMK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1F349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</w:pPr>
            <w:proofErr w:type="gramStart"/>
            <w:r w:rsidRPr="004E3F2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  <w:t>Dotace  provozní</w:t>
            </w:r>
            <w:proofErr w:type="gram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ED2C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D668F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 1 932 400,-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450EA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  1932 400,-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12077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highlight w:val="yellow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  <w:t xml:space="preserve">             0</w:t>
            </w:r>
          </w:p>
        </w:tc>
      </w:tr>
      <w:tr w:rsidR="004E3F20" w:rsidRPr="004E3F20" w14:paraId="2749F4A1" w14:textId="77777777" w:rsidTr="00AA5871">
        <w:trPr>
          <w:trHeight w:val="424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3B3D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i/>
                <w:lang w:eastAsia="cs-CZ"/>
              </w:rPr>
              <w:t>JMK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5984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</w:pPr>
            <w:proofErr w:type="gramStart"/>
            <w:r w:rsidRPr="004E3F2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  <w:t>Dotace  účelová</w:t>
            </w:r>
            <w:proofErr w:type="gramEnd"/>
            <w:r w:rsidRPr="004E3F2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cs-CZ"/>
              </w:rPr>
              <w:t xml:space="preserve"> – plat psychologa…..    </w:t>
            </w:r>
            <w:r w:rsidRPr="004E3F2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cs-CZ"/>
              </w:rPr>
              <w:t>83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C4B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19674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    365 100,-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5A7B3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    365 100,-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F4369" w14:textId="77777777" w:rsidR="004E3F20" w:rsidRPr="004E3F20" w:rsidRDefault="004E3F20" w:rsidP="004E3F2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cs-CZ"/>
              </w:rPr>
            </w:pP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cs-CZ"/>
              </w:rPr>
              <w:t xml:space="preserve">             </w:t>
            </w:r>
            <w:r w:rsidRPr="004E3F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0</w:t>
            </w:r>
          </w:p>
        </w:tc>
      </w:tr>
    </w:tbl>
    <w:p w14:paraId="5B3A8407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</w:p>
    <w:p w14:paraId="6EE7DB94" w14:textId="77777777" w:rsidR="004E3F20" w:rsidRPr="004E3F20" w:rsidRDefault="004E3F20" w:rsidP="004E3F20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ahoma"/>
          <w:i/>
          <w:iCs/>
          <w:color w:val="FF0000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cs-CZ"/>
        </w:rPr>
        <w:t xml:space="preserve">              </w:t>
      </w:r>
      <w:r w:rsidRPr="004E3F20"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cs-CZ"/>
        </w:rPr>
        <w:tab/>
        <w:t xml:space="preserve">                                      </w:t>
      </w:r>
    </w:p>
    <w:p w14:paraId="4FDFB134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cs-CZ"/>
        </w:rPr>
        <w:t>Sponzorství:</w:t>
      </w:r>
    </w:p>
    <w:p w14:paraId="539DFC3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 xml:space="preserve"> 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Byly přijaty PO do rezervního fondu sponzorské účelové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peněžní  dary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ve  výši 60 tis. Kč od firmy Albert ČR, které byly v celé výši vyčerpány na daný účel darovací smlouvy. Od firem Vlaďka Hrubá </w:t>
      </w:r>
      <w:proofErr w:type="spell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hair</w:t>
      </w:r>
      <w:proofErr w:type="spell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style s.r.o. 5 tis., DK Real s.r.o.3 tis., od pana Kubína1 tis. Kč a pana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Smyčka  byly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obdrženy finanční dary ve výši 1,5 tis Kč  celkem v roce 2021 tedy 10,5 tis Kč. </w:t>
      </w:r>
    </w:p>
    <w:p w14:paraId="6EE1D27F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Dále PO obdržela pro děti dary od organizace Albert ČR ve formě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desinfekčních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prostředků v částce 12.266,1 a stavebnic Lego ve výši 9.608,57 Kč.</w:t>
      </w:r>
    </w:p>
    <w:p w14:paraId="68555064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Přijaté </w:t>
      </w:r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prostředky budou využity pro kroužky a pobyty dětí ÚV v souladu s darovacími smlouvami. </w:t>
      </w:r>
    </w:p>
    <w:p w14:paraId="2BF9E8B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618CE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 prvním pololetí roku 2022 Byla přijaté částky ze sponzorských darů společnosti Albert na pobyty dětí ve výši 45tis. Kč, dále ve výši 12,00 tis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>Kč  hmotný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dar PC + příslušenství pro děti . Účelový finanční dar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>od  společnosti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ČEZ byl určen na sportovní vybavení a dopravu dětí v celkové výši 30tis Kč. Dar od pana </w:t>
      </w:r>
      <w:proofErr w:type="spellStart"/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>Didi</w:t>
      </w:r>
      <w:proofErr w:type="spellEnd"/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3500,- byl použit na fotbalový kroužek.</w:t>
      </w:r>
    </w:p>
    <w:p w14:paraId="126713E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773F956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</w:p>
    <w:p w14:paraId="57311F59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</w:p>
    <w:p w14:paraId="128C81A3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14:paraId="3355F7B3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6.   Investice:</w:t>
      </w: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</w:t>
      </w:r>
    </w:p>
    <w:p w14:paraId="040C4B53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66B25297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Pro naši organizaci nebyly v roce 2021 a 2022 naplánovány žádné investiční akce.</w:t>
      </w:r>
    </w:p>
    <w:p w14:paraId="621767D6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36F755AF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</w:t>
      </w:r>
    </w:p>
    <w:p w14:paraId="499EE55A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</w:p>
    <w:p w14:paraId="6FD1922C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highlight w:val="yellow"/>
          <w:lang w:eastAsia="cs-CZ"/>
        </w:rPr>
      </w:pPr>
    </w:p>
    <w:p w14:paraId="55E19213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cs-CZ"/>
        </w:rPr>
        <w:t xml:space="preserve">Autoprovoz  </w:t>
      </w:r>
    </w:p>
    <w:p w14:paraId="49ADD8EA" w14:textId="77777777" w:rsidR="004E3F20" w:rsidRPr="004E3F20" w:rsidRDefault="004E3F20" w:rsidP="004E3F20">
      <w:pPr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D676612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 xml:space="preserve">     </w:t>
      </w:r>
    </w:p>
    <w:p w14:paraId="72C38AF1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E3F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Služební automobil naše PO nemá v užívání v roce 2021 a 2022.</w:t>
      </w:r>
    </w:p>
    <w:p w14:paraId="52B6278D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1182A8F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cs-CZ"/>
        </w:rPr>
        <w:t xml:space="preserve">Plnění úkolů v oblasti nakládání s majetkem </w:t>
      </w:r>
    </w:p>
    <w:p w14:paraId="07257DBB" w14:textId="77777777" w:rsidR="004E3F20" w:rsidRPr="004E3F20" w:rsidRDefault="004E3F20" w:rsidP="004E3F20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cs-CZ"/>
        </w:rPr>
      </w:pPr>
    </w:p>
    <w:p w14:paraId="445510E0" w14:textId="77777777" w:rsidR="004E3F20" w:rsidRPr="004E3F20" w:rsidRDefault="004E3F20" w:rsidP="004E3F20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0E754615" w14:textId="77777777" w:rsidR="004E3F20" w:rsidRPr="004E3F20" w:rsidRDefault="004E3F20" w:rsidP="004E3F20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440E4BE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Příspěvková organizace eviduje v účetnictví na SU 021 a 031 k 31.12.2021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nemovitý</w:t>
      </w:r>
      <w:proofErr w:type="gramEnd"/>
      <w:r w:rsidRPr="004E3F2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 xml:space="preserve"> majetek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: budovu včetně pozemku pod ní, pozemku zahrady na ulici Jílové a stavbu zahrady.  To vše v hodnotě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26 156,12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tis. Kč.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V  roce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2021  byly prováděny pouze dílčí opravy  evidovaného majetku, nebylo dokončeno žádné  technické zhodnocení  budovy DD. </w:t>
      </w:r>
    </w:p>
    <w:p w14:paraId="7382A03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548C91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</w:t>
      </w:r>
      <w:r w:rsidRPr="004E3F20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stav 31.12.2020                stav 31.12.2021  </w:t>
      </w:r>
    </w:p>
    <w:p w14:paraId="0456C42F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SU 021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0001  -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Budova DD                              25.530.911,-           25.530.911,-</w:t>
      </w:r>
    </w:p>
    <w:p w14:paraId="0FB0F04E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0601  -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Stavba zahrady DD                       431.169,-                431.169,-</w:t>
      </w:r>
    </w:p>
    <w:p w14:paraId="11FFA0C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SU 031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0311  -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Pozemek zeleň  DD                           4.435,-                   4.435,-</w:t>
      </w:r>
    </w:p>
    <w:p w14:paraId="16C7ADD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0411  -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Zastavěná plocha DD                    189.600,-                189.600,-</w:t>
      </w:r>
    </w:p>
    <w:p w14:paraId="0565BA4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Ve sledovaném období nedošlo k navýšení ani úbytku této skupiny majetku DD.</w:t>
      </w:r>
    </w:p>
    <w:p w14:paraId="2AA7D1BE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0326365A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BFFC36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  <w:r w:rsidRPr="004E3F2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Dlouhodobý hmotný majetek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-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DHM 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pořizovací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ceně  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248</w:t>
      </w:r>
      <w:proofErr w:type="gramEnd"/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,51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tis. Kč je již z větší části odepsán. Je evidován na SU 022. Plánované účetní odpisy na účetní rok (2021) celkem, včetně odpisů budov a staveb jsou pro budovu Jílová ve výši 273,79 tis. Kč.</w:t>
      </w:r>
    </w:p>
    <w:p w14:paraId="4DF7524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 PS                        KS</w:t>
      </w:r>
    </w:p>
    <w:p w14:paraId="241C703F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SU 022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0241  -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Inventář  DD                                205.314,37           205.314,37</w:t>
      </w:r>
    </w:p>
    <w:p w14:paraId="720ADD6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0231  -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Inventář delimitovaný DD              43.197,-               43.197,-</w:t>
      </w:r>
    </w:p>
    <w:p w14:paraId="25DD95CF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</w:t>
      </w:r>
    </w:p>
    <w:p w14:paraId="40C8FFBD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Ve sledovaném období nedošlo k navýšení ani úbytku této skupiny majetku DD.</w:t>
      </w:r>
    </w:p>
    <w:p w14:paraId="7A07D1D2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</w:p>
    <w:p w14:paraId="19094F2A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</w:p>
    <w:p w14:paraId="152ECB10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</w:p>
    <w:p w14:paraId="3F30DF42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Pr="004E3F2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Dlouhodobý nehmotný drobný majetek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DDNM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 v účetnictví evidován na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SU 018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výši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140,54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tis. Kč.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K  DDNM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náleží  oprávky ve 100%  pořizovací ceny. </w:t>
      </w:r>
    </w:p>
    <w:p w14:paraId="50F1B48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A778CE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Počáteční stav majetku byl   k 1.1.2021   140,54 tis. Kč.</w:t>
      </w:r>
      <w:r w:rsidRPr="004E3F20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        </w:t>
      </w:r>
      <w:r w:rsidRPr="004E3F20">
        <w:rPr>
          <w:rFonts w:ascii="Times New Roman" w:eastAsia="Times New Roman" w:hAnsi="Times New Roman" w:cs="Times New Roman"/>
          <w:sz w:val="18"/>
          <w:szCs w:val="18"/>
          <w:u w:val="single"/>
          <w:lang w:eastAsia="cs-CZ"/>
        </w:rPr>
        <w:t xml:space="preserve"> </w:t>
      </w:r>
    </w:p>
    <w:p w14:paraId="2AD267E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SU 018     AU </w:t>
      </w:r>
      <w:r w:rsidRPr="004E3F20">
        <w:rPr>
          <w:rFonts w:ascii="Times New Roman" w:eastAsia="Times New Roman" w:hAnsi="Times New Roman" w:cs="Times New Roman"/>
          <w:lang w:eastAsia="cs-CZ"/>
        </w:rPr>
        <w:t>0031,41,</w:t>
      </w:r>
      <w:proofErr w:type="gramStart"/>
      <w:r w:rsidRPr="004E3F20">
        <w:rPr>
          <w:rFonts w:ascii="Times New Roman" w:eastAsia="Times New Roman" w:hAnsi="Times New Roman" w:cs="Times New Roman"/>
          <w:lang w:eastAsia="cs-CZ"/>
        </w:rPr>
        <w:t>51  -</w:t>
      </w:r>
      <w:proofErr w:type="gramEnd"/>
      <w:r w:rsidRPr="004E3F20">
        <w:rPr>
          <w:rFonts w:ascii="Times New Roman" w:eastAsia="Times New Roman" w:hAnsi="Times New Roman" w:cs="Times New Roman"/>
          <w:lang w:eastAsia="cs-CZ"/>
        </w:rPr>
        <w:t xml:space="preserve">                         DDNM DD                               140.536,25Kč    </w:t>
      </w:r>
    </w:p>
    <w:p w14:paraId="64E8E66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lang w:eastAsia="cs-CZ"/>
        </w:rPr>
        <w:t xml:space="preserve">                    </w:t>
      </w:r>
    </w:p>
    <w:p w14:paraId="55DCD7CF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Ve sledovaném období nedošlo k navýšení ani úbytku této skupiny majetku DD.</w:t>
      </w:r>
    </w:p>
    <w:p w14:paraId="145015D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62935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BAB629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29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EB290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Pr="004E3F2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Dlouhodobý hmotný drobný majetek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- 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DDHM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je  v  účetnictví  PO   evidován  na 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SU 028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výši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2.530,30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tis. Kč,  ke kterému náleží  oprávky ve 100%  pořizovací ceny.</w:t>
      </w:r>
    </w:p>
    <w:p w14:paraId="349194C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5004BE8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Počáteční stav majetku byl   k 1.1.2021   2.418,11 tis. Kč.</w:t>
      </w:r>
    </w:p>
    <w:p w14:paraId="610F0C8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SU 028   AU </w:t>
      </w:r>
      <w:r w:rsidRPr="004E3F20">
        <w:rPr>
          <w:rFonts w:ascii="Times New Roman" w:eastAsia="Times New Roman" w:hAnsi="Times New Roman" w:cs="Times New Roman"/>
          <w:lang w:eastAsia="cs-CZ"/>
        </w:rPr>
        <w:t>0033,41,131,141,</w:t>
      </w:r>
      <w:proofErr w:type="gramStart"/>
      <w:r w:rsidRPr="004E3F20">
        <w:rPr>
          <w:rFonts w:ascii="Times New Roman" w:eastAsia="Times New Roman" w:hAnsi="Times New Roman" w:cs="Times New Roman"/>
          <w:lang w:eastAsia="cs-CZ"/>
        </w:rPr>
        <w:t>231  -</w:t>
      </w:r>
      <w:proofErr w:type="gramEnd"/>
      <w:r w:rsidRPr="004E3F20">
        <w:rPr>
          <w:rFonts w:ascii="Times New Roman" w:eastAsia="Times New Roman" w:hAnsi="Times New Roman" w:cs="Times New Roman"/>
          <w:lang w:eastAsia="cs-CZ"/>
        </w:rPr>
        <w:t xml:space="preserve">             DDHM  DD                         2.530.297,93Kč</w:t>
      </w:r>
    </w:p>
    <w:p w14:paraId="196060B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Ve sledovaném období byl organizací </w:t>
      </w:r>
      <w:r w:rsidRPr="004E3F2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pořízen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dlouhodobý drobný hmotný majetek v celkové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hodnotě  119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,78 tis. Kč. Byla pořízena kancelářská technika, obnoveny elektrospotřebiče, vybavení provozní (pila, křesla, batohy, stan) a vybavení pro děti na distanční a karanténní výuku (tablety, notebook).</w:t>
      </w:r>
    </w:p>
    <w:p w14:paraId="216A7BB6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</w:t>
      </w:r>
      <w:r w:rsidRPr="004E3F2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Vyřazení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 roce 2021 již nefunkčního majetku bylo v celkové výši 7,6 tis. Kč, jednalo se o užitnou techniku.</w:t>
      </w:r>
    </w:p>
    <w:p w14:paraId="0D18AFF0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722543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05AD8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DDFA71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DD8CF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Majetek drobný </w:t>
      </w:r>
      <w:r w:rsidRPr="004E3F2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evidovaný na podrozvahových účtech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-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PRE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na SU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901  a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902 </w:t>
      </w:r>
    </w:p>
    <w:p w14:paraId="7F75468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1208E3A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Pr="004E3F2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 xml:space="preserve">nehmotný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majetek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-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stav 1.1.2021  9,32 tis. Kč   ,  stav 31.12.2021.  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9,32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tis. Kč</w:t>
      </w:r>
    </w:p>
    <w:p w14:paraId="68FD1C69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SU 901    </w:t>
      </w:r>
      <w:r w:rsidRPr="004E3F20">
        <w:rPr>
          <w:rFonts w:ascii="Times New Roman" w:eastAsia="Times New Roman" w:hAnsi="Times New Roman" w:cs="Times New Roman"/>
          <w:lang w:eastAsia="cs-CZ"/>
        </w:rPr>
        <w:t xml:space="preserve">0001                                      PRE nehmotný DD                                9.322,50Kč                                 </w:t>
      </w:r>
    </w:p>
    <w:p w14:paraId="5137E413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Nebyly přikoupeny ani vyřazeny žádné licence.</w:t>
      </w:r>
    </w:p>
    <w:p w14:paraId="68359760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AFD1BF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2771C9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Pr="004E3F2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hmotný majetek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-     stav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1.1.2021  118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,78 tis Kč  ,  stav 31.12.2021   </w:t>
      </w:r>
      <w:r w:rsidRPr="004E3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134,86 </w:t>
      </w: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tis. Kč</w:t>
      </w:r>
    </w:p>
    <w:p w14:paraId="0344DA6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SU 902    </w:t>
      </w:r>
      <w:r w:rsidRPr="004E3F20">
        <w:rPr>
          <w:rFonts w:ascii="Times New Roman" w:eastAsia="Times New Roman" w:hAnsi="Times New Roman" w:cs="Times New Roman"/>
          <w:lang w:eastAsia="cs-CZ"/>
        </w:rPr>
        <w:t xml:space="preserve">0031                                      </w:t>
      </w:r>
      <w:proofErr w:type="gramStart"/>
      <w:r w:rsidRPr="004E3F20">
        <w:rPr>
          <w:rFonts w:ascii="Times New Roman" w:eastAsia="Times New Roman" w:hAnsi="Times New Roman" w:cs="Times New Roman"/>
          <w:lang w:eastAsia="cs-CZ"/>
        </w:rPr>
        <w:t>PRE  hmotný</w:t>
      </w:r>
      <w:proofErr w:type="gramEnd"/>
      <w:r w:rsidRPr="004E3F20">
        <w:rPr>
          <w:rFonts w:ascii="Times New Roman" w:eastAsia="Times New Roman" w:hAnsi="Times New Roman" w:cs="Times New Roman"/>
          <w:lang w:eastAsia="cs-CZ"/>
        </w:rPr>
        <w:t xml:space="preserve"> DD                               134.858,61Kč</w:t>
      </w:r>
    </w:p>
    <w:p w14:paraId="037B659B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Nebyl vyřazen žádný drobný majetek. </w:t>
      </w:r>
    </w:p>
    <w:p w14:paraId="2FF5AA0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Nově byla pořízena drobná elektronika a vybavení kuchyní skupin DD. Dále bylo pořízeno cestovní vybavení pro děti (spacáky, batohy, kufry).</w:t>
      </w:r>
    </w:p>
    <w:p w14:paraId="7E889A48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</w:p>
    <w:p w14:paraId="5993C59C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1510E73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4483C269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4E3F20">
        <w:rPr>
          <w:rFonts w:ascii="Times New Roman" w:eastAsia="Times New Roman" w:hAnsi="Times New Roman" w:cs="Times New Roman"/>
          <w:lang w:eastAsia="cs-CZ"/>
        </w:rPr>
        <w:t xml:space="preserve">                    </w:t>
      </w:r>
    </w:p>
    <w:p w14:paraId="0DC61947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  <w:r w:rsidRPr="004E3F20">
        <w:rPr>
          <w:rFonts w:ascii="Times New Roman" w:eastAsia="Times New Roman" w:hAnsi="Times New Roman" w:cs="Times New Roman"/>
          <w:lang w:eastAsia="cs-CZ"/>
        </w:rPr>
        <w:t xml:space="preserve">   </w:t>
      </w:r>
    </w:p>
    <w:p w14:paraId="03C47830" w14:textId="77777777" w:rsidR="004E3F20" w:rsidRPr="004E3F20" w:rsidRDefault="004E3F20" w:rsidP="004E3F20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O veškerém majetku je vedena řádná evidence prostřednictvím SW. Podmínky o nakládání s majetkem vymezuje platná interní směrnice. Veškerý majetek je každoročně řádně inventarizován.  </w:t>
      </w:r>
    </w:p>
    <w:p w14:paraId="2343702D" w14:textId="77777777" w:rsidR="004E3F20" w:rsidRPr="004E3F20" w:rsidRDefault="004E3F20" w:rsidP="004E3F20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</w:pPr>
    </w:p>
    <w:p w14:paraId="6D3344AA" w14:textId="77777777" w:rsidR="004E3F20" w:rsidRPr="004E3F20" w:rsidRDefault="004E3F20" w:rsidP="004E3F2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</w:pPr>
      <w:r w:rsidRPr="004E3F2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 xml:space="preserve"> </w:t>
      </w:r>
    </w:p>
    <w:p w14:paraId="62DE1130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Brně :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10. 10. 2022</w:t>
      </w:r>
    </w:p>
    <w:p w14:paraId="7C4639C6" w14:textId="77777777" w:rsidR="004E3F20" w:rsidRPr="004E3F20" w:rsidRDefault="004E3F20" w:rsidP="004E3F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>Zpracovala :</w:t>
      </w:r>
      <w:proofErr w:type="gramEnd"/>
      <w:r w:rsidRPr="004E3F2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Hana Bílková      </w:t>
      </w:r>
    </w:p>
    <w:p w14:paraId="6D056C02" w14:textId="77777777" w:rsidR="004E3F20" w:rsidRPr="002A03D3" w:rsidRDefault="004E3F20" w:rsidP="004E3F20">
      <w:pPr>
        <w:rPr>
          <w:sz w:val="24"/>
          <w:szCs w:val="24"/>
        </w:rPr>
      </w:pPr>
    </w:p>
    <w:p w14:paraId="225EEE84" w14:textId="77777777" w:rsidR="00EE6E42" w:rsidRPr="00653A8A" w:rsidRDefault="00EE6E42">
      <w:pPr>
        <w:rPr>
          <w:color w:val="FF0000"/>
          <w:sz w:val="24"/>
          <w:szCs w:val="24"/>
        </w:rPr>
      </w:pPr>
    </w:p>
    <w:sectPr w:rsidR="00EE6E42" w:rsidRPr="00653A8A" w:rsidSect="004E3F2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32100" w14:textId="77777777" w:rsidR="00FC4710" w:rsidRDefault="00FC4710" w:rsidP="000C05DB">
      <w:pPr>
        <w:spacing w:after="0" w:line="240" w:lineRule="auto"/>
      </w:pPr>
      <w:r>
        <w:separator/>
      </w:r>
    </w:p>
  </w:endnote>
  <w:endnote w:type="continuationSeparator" w:id="0">
    <w:p w14:paraId="4FDA1EBD" w14:textId="77777777" w:rsidR="00FC4710" w:rsidRDefault="00FC4710" w:rsidP="000C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DCE4B" w14:textId="77777777" w:rsidR="007E41B1" w:rsidRDefault="007E41B1">
    <w:pPr>
      <w:pStyle w:val="Zpat"/>
      <w:jc w:val="center"/>
    </w:pPr>
  </w:p>
  <w:p w14:paraId="4BFFBF74" w14:textId="77777777" w:rsidR="00534602" w:rsidRDefault="005346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DEC0A" w14:textId="77777777" w:rsidR="00FC4710" w:rsidRDefault="00FC4710" w:rsidP="000C05DB">
      <w:pPr>
        <w:spacing w:after="0" w:line="240" w:lineRule="auto"/>
      </w:pPr>
      <w:r>
        <w:separator/>
      </w:r>
    </w:p>
  </w:footnote>
  <w:footnote w:type="continuationSeparator" w:id="0">
    <w:p w14:paraId="7D3E6E8D" w14:textId="77777777" w:rsidR="00FC4710" w:rsidRDefault="00FC4710" w:rsidP="000C0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EB0"/>
    <w:multiLevelType w:val="multilevel"/>
    <w:tmpl w:val="B5DAF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ED527C"/>
    <w:multiLevelType w:val="hybridMultilevel"/>
    <w:tmpl w:val="41C6AECA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0E0765F8"/>
    <w:multiLevelType w:val="multilevel"/>
    <w:tmpl w:val="B5DAF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3163E4"/>
    <w:multiLevelType w:val="hybridMultilevel"/>
    <w:tmpl w:val="C54A32D0"/>
    <w:lvl w:ilvl="0" w:tplc="040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23BEC"/>
    <w:multiLevelType w:val="multilevel"/>
    <w:tmpl w:val="19DEBDF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83975A1"/>
    <w:multiLevelType w:val="hybridMultilevel"/>
    <w:tmpl w:val="E3A009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C9198B"/>
    <w:multiLevelType w:val="multilevel"/>
    <w:tmpl w:val="434C46B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A184516"/>
    <w:multiLevelType w:val="multilevel"/>
    <w:tmpl w:val="4A88A1B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01A3270"/>
    <w:multiLevelType w:val="multilevel"/>
    <w:tmpl w:val="573C0A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661A8B"/>
    <w:multiLevelType w:val="hybridMultilevel"/>
    <w:tmpl w:val="EF7AE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23390"/>
    <w:multiLevelType w:val="multilevel"/>
    <w:tmpl w:val="BEE84F5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76B6112"/>
    <w:multiLevelType w:val="hybridMultilevel"/>
    <w:tmpl w:val="7E54B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54989"/>
    <w:multiLevelType w:val="hybridMultilevel"/>
    <w:tmpl w:val="BC56B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D5E"/>
    <w:multiLevelType w:val="multilevel"/>
    <w:tmpl w:val="9A40057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2EAA7F0A"/>
    <w:multiLevelType w:val="multilevel"/>
    <w:tmpl w:val="DF80E0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26D2BC6"/>
    <w:multiLevelType w:val="multilevel"/>
    <w:tmpl w:val="22A212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49737E5"/>
    <w:multiLevelType w:val="hybridMultilevel"/>
    <w:tmpl w:val="FA263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C2AE6"/>
    <w:multiLevelType w:val="multilevel"/>
    <w:tmpl w:val="EC4A508C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9757A75"/>
    <w:multiLevelType w:val="multilevel"/>
    <w:tmpl w:val="79CC1C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9F071A8"/>
    <w:multiLevelType w:val="multilevel"/>
    <w:tmpl w:val="8CE0EF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B114DB8"/>
    <w:multiLevelType w:val="multilevel"/>
    <w:tmpl w:val="B70A877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B28218F"/>
    <w:multiLevelType w:val="hybridMultilevel"/>
    <w:tmpl w:val="5F04A76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F6C538E"/>
    <w:multiLevelType w:val="multilevel"/>
    <w:tmpl w:val="7488E972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3" w15:restartNumberingAfterBreak="0">
    <w:nsid w:val="40DF6AC1"/>
    <w:multiLevelType w:val="multilevel"/>
    <w:tmpl w:val="64989D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415E7686"/>
    <w:multiLevelType w:val="hybridMultilevel"/>
    <w:tmpl w:val="707E2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C057B"/>
    <w:multiLevelType w:val="multilevel"/>
    <w:tmpl w:val="E2F8EFE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B8D2AA4"/>
    <w:multiLevelType w:val="multilevel"/>
    <w:tmpl w:val="4524C4D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pStyle w:val="Nadpis5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C2612F6"/>
    <w:multiLevelType w:val="multilevel"/>
    <w:tmpl w:val="2994A1A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4D9E619B"/>
    <w:multiLevelType w:val="hybridMultilevel"/>
    <w:tmpl w:val="EEB42A24"/>
    <w:lvl w:ilvl="0" w:tplc="0405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9" w15:restartNumberingAfterBreak="0">
    <w:nsid w:val="4FBE7205"/>
    <w:multiLevelType w:val="multilevel"/>
    <w:tmpl w:val="DF24E8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8BF6F73"/>
    <w:multiLevelType w:val="multilevel"/>
    <w:tmpl w:val="A3625258"/>
    <w:lvl w:ilvl="0">
      <w:start w:val="3"/>
      <w:numFmt w:val="upperRoman"/>
      <w:lvlText w:val="%1."/>
      <w:lvlJc w:val="left"/>
      <w:pPr>
        <w:ind w:left="720" w:hanging="720"/>
      </w:pPr>
      <w:rPr>
        <w:b/>
        <w:i/>
        <w:sz w:val="36"/>
        <w:szCs w:val="36"/>
      </w:rPr>
    </w:lvl>
    <w:lvl w:ilvl="1">
      <w:start w:val="1"/>
      <w:numFmt w:val="lowerLetter"/>
      <w:lvlText w:val="%2."/>
      <w:lvlJc w:val="left"/>
      <w:pPr>
        <w:ind w:left="998" w:hanging="360"/>
      </w:pPr>
    </w:lvl>
    <w:lvl w:ilvl="2">
      <w:start w:val="1"/>
      <w:numFmt w:val="lowerRoman"/>
      <w:lvlText w:val="%3."/>
      <w:lvlJc w:val="right"/>
      <w:pPr>
        <w:ind w:left="1718" w:hanging="180"/>
      </w:pPr>
    </w:lvl>
    <w:lvl w:ilvl="3">
      <w:start w:val="1"/>
      <w:numFmt w:val="decimal"/>
      <w:lvlText w:val="%4."/>
      <w:lvlJc w:val="left"/>
      <w:pPr>
        <w:ind w:left="2438" w:hanging="360"/>
      </w:pPr>
    </w:lvl>
    <w:lvl w:ilvl="4">
      <w:start w:val="1"/>
      <w:numFmt w:val="lowerLetter"/>
      <w:lvlText w:val="%5."/>
      <w:lvlJc w:val="left"/>
      <w:pPr>
        <w:ind w:left="3158" w:hanging="360"/>
      </w:pPr>
    </w:lvl>
    <w:lvl w:ilvl="5">
      <w:start w:val="1"/>
      <w:numFmt w:val="lowerRoman"/>
      <w:lvlText w:val="%6."/>
      <w:lvlJc w:val="right"/>
      <w:pPr>
        <w:ind w:left="3878" w:hanging="180"/>
      </w:pPr>
    </w:lvl>
    <w:lvl w:ilvl="6">
      <w:start w:val="1"/>
      <w:numFmt w:val="decimal"/>
      <w:lvlText w:val="%7."/>
      <w:lvlJc w:val="left"/>
      <w:pPr>
        <w:ind w:left="4598" w:hanging="360"/>
      </w:pPr>
    </w:lvl>
    <w:lvl w:ilvl="7">
      <w:start w:val="1"/>
      <w:numFmt w:val="lowerLetter"/>
      <w:lvlText w:val="%8."/>
      <w:lvlJc w:val="left"/>
      <w:pPr>
        <w:ind w:left="5318" w:hanging="360"/>
      </w:pPr>
    </w:lvl>
    <w:lvl w:ilvl="8">
      <w:start w:val="1"/>
      <w:numFmt w:val="lowerRoman"/>
      <w:lvlText w:val="%9."/>
      <w:lvlJc w:val="right"/>
      <w:pPr>
        <w:ind w:left="6038" w:hanging="180"/>
      </w:pPr>
    </w:lvl>
  </w:abstractNum>
  <w:abstractNum w:abstractNumId="31" w15:restartNumberingAfterBreak="0">
    <w:nsid w:val="59E85CEC"/>
    <w:multiLevelType w:val="multilevel"/>
    <w:tmpl w:val="05E0B08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F5C0FB3"/>
    <w:multiLevelType w:val="multilevel"/>
    <w:tmpl w:val="DE5046D6"/>
    <w:lvl w:ilvl="0">
      <w:start w:val="1"/>
      <w:numFmt w:val="upperRoman"/>
      <w:lvlText w:val="%1."/>
      <w:lvlJc w:val="right"/>
      <w:pPr>
        <w:ind w:left="1146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C718E"/>
    <w:multiLevelType w:val="multilevel"/>
    <w:tmpl w:val="51D249A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."/>
      <w:lvlJc w:val="right"/>
      <w:pPr>
        <w:ind w:left="540" w:hanging="18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E1C753F"/>
    <w:multiLevelType w:val="multilevel"/>
    <w:tmpl w:val="7DE2C88C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F4B5BF1"/>
    <w:multiLevelType w:val="multilevel"/>
    <w:tmpl w:val="E7763450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 w16cid:durableId="221714791">
    <w:abstractNumId w:val="16"/>
  </w:num>
  <w:num w:numId="2" w16cid:durableId="501816161">
    <w:abstractNumId w:val="12"/>
  </w:num>
  <w:num w:numId="3" w16cid:durableId="533347900">
    <w:abstractNumId w:val="26"/>
  </w:num>
  <w:num w:numId="4" w16cid:durableId="914166029">
    <w:abstractNumId w:val="27"/>
  </w:num>
  <w:num w:numId="5" w16cid:durableId="1293559966">
    <w:abstractNumId w:val="4"/>
  </w:num>
  <w:num w:numId="6" w16cid:durableId="1830902628">
    <w:abstractNumId w:val="15"/>
  </w:num>
  <w:num w:numId="7" w16cid:durableId="1499689741">
    <w:abstractNumId w:val="20"/>
  </w:num>
  <w:num w:numId="8" w16cid:durableId="265696783">
    <w:abstractNumId w:val="31"/>
  </w:num>
  <w:num w:numId="9" w16cid:durableId="718624955">
    <w:abstractNumId w:val="33"/>
  </w:num>
  <w:num w:numId="10" w16cid:durableId="1258826491">
    <w:abstractNumId w:val="7"/>
  </w:num>
  <w:num w:numId="11" w16cid:durableId="183251523">
    <w:abstractNumId w:val="10"/>
  </w:num>
  <w:num w:numId="12" w16cid:durableId="1640570745">
    <w:abstractNumId w:val="25"/>
  </w:num>
  <w:num w:numId="13" w16cid:durableId="777602660">
    <w:abstractNumId w:val="6"/>
  </w:num>
  <w:num w:numId="14" w16cid:durableId="483009481">
    <w:abstractNumId w:val="23"/>
  </w:num>
  <w:num w:numId="15" w16cid:durableId="2088266138">
    <w:abstractNumId w:val="17"/>
  </w:num>
  <w:num w:numId="16" w16cid:durableId="124809813">
    <w:abstractNumId w:val="29"/>
  </w:num>
  <w:num w:numId="17" w16cid:durableId="129128895">
    <w:abstractNumId w:val="14"/>
  </w:num>
  <w:num w:numId="18" w16cid:durableId="754785641">
    <w:abstractNumId w:val="32"/>
  </w:num>
  <w:num w:numId="19" w16cid:durableId="144277214">
    <w:abstractNumId w:val="0"/>
  </w:num>
  <w:num w:numId="20" w16cid:durableId="1680037158">
    <w:abstractNumId w:val="30"/>
  </w:num>
  <w:num w:numId="21" w16cid:durableId="1352876300">
    <w:abstractNumId w:val="18"/>
  </w:num>
  <w:num w:numId="22" w16cid:durableId="486358783">
    <w:abstractNumId w:val="19"/>
  </w:num>
  <w:num w:numId="23" w16cid:durableId="2046326358">
    <w:abstractNumId w:val="22"/>
  </w:num>
  <w:num w:numId="24" w16cid:durableId="169875846">
    <w:abstractNumId w:val="8"/>
  </w:num>
  <w:num w:numId="25" w16cid:durableId="1797946269">
    <w:abstractNumId w:val="35"/>
  </w:num>
  <w:num w:numId="26" w16cid:durableId="163208565">
    <w:abstractNumId w:val="13"/>
  </w:num>
  <w:num w:numId="27" w16cid:durableId="535237867">
    <w:abstractNumId w:val="34"/>
  </w:num>
  <w:num w:numId="28" w16cid:durableId="638002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9521818">
    <w:abstractNumId w:val="1"/>
  </w:num>
  <w:num w:numId="30" w16cid:durableId="601229682">
    <w:abstractNumId w:val="5"/>
  </w:num>
  <w:num w:numId="31" w16cid:durableId="334846593">
    <w:abstractNumId w:val="21"/>
  </w:num>
  <w:num w:numId="32" w16cid:durableId="1285503618">
    <w:abstractNumId w:val="3"/>
  </w:num>
  <w:num w:numId="33" w16cid:durableId="1341858264">
    <w:abstractNumId w:val="2"/>
  </w:num>
  <w:num w:numId="34" w16cid:durableId="332953764">
    <w:abstractNumId w:val="28"/>
  </w:num>
  <w:num w:numId="35" w16cid:durableId="231701340">
    <w:abstractNumId w:val="28"/>
  </w:num>
  <w:num w:numId="36" w16cid:durableId="1045568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38417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5706647">
    <w:abstractNumId w:val="11"/>
  </w:num>
  <w:num w:numId="39" w16cid:durableId="698700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D47"/>
    <w:rsid w:val="00035EA8"/>
    <w:rsid w:val="00067992"/>
    <w:rsid w:val="0008282B"/>
    <w:rsid w:val="000C05DB"/>
    <w:rsid w:val="000D14D4"/>
    <w:rsid w:val="001649F0"/>
    <w:rsid w:val="00171593"/>
    <w:rsid w:val="00197EDC"/>
    <w:rsid w:val="00201538"/>
    <w:rsid w:val="00242255"/>
    <w:rsid w:val="002442EE"/>
    <w:rsid w:val="0028114C"/>
    <w:rsid w:val="00284ACE"/>
    <w:rsid w:val="002B3469"/>
    <w:rsid w:val="002C53BB"/>
    <w:rsid w:val="002F6594"/>
    <w:rsid w:val="00343365"/>
    <w:rsid w:val="00351903"/>
    <w:rsid w:val="003B7938"/>
    <w:rsid w:val="003B7F55"/>
    <w:rsid w:val="003C6A0C"/>
    <w:rsid w:val="003D382C"/>
    <w:rsid w:val="003F438D"/>
    <w:rsid w:val="003F50D8"/>
    <w:rsid w:val="004242CF"/>
    <w:rsid w:val="00433C5B"/>
    <w:rsid w:val="0043696D"/>
    <w:rsid w:val="00437CB0"/>
    <w:rsid w:val="00480CD6"/>
    <w:rsid w:val="004E3F20"/>
    <w:rsid w:val="00505C2F"/>
    <w:rsid w:val="005127F6"/>
    <w:rsid w:val="00533EDB"/>
    <w:rsid w:val="00534602"/>
    <w:rsid w:val="00585F8D"/>
    <w:rsid w:val="005917BE"/>
    <w:rsid w:val="005B60B3"/>
    <w:rsid w:val="005E035F"/>
    <w:rsid w:val="00605BF8"/>
    <w:rsid w:val="00653A8A"/>
    <w:rsid w:val="0069180F"/>
    <w:rsid w:val="00705408"/>
    <w:rsid w:val="00731E6E"/>
    <w:rsid w:val="00732B8E"/>
    <w:rsid w:val="007852FC"/>
    <w:rsid w:val="00785F99"/>
    <w:rsid w:val="007E41B1"/>
    <w:rsid w:val="00800D47"/>
    <w:rsid w:val="00802EA6"/>
    <w:rsid w:val="00883948"/>
    <w:rsid w:val="00893166"/>
    <w:rsid w:val="008C31CC"/>
    <w:rsid w:val="008D0190"/>
    <w:rsid w:val="008E7A2C"/>
    <w:rsid w:val="0090308A"/>
    <w:rsid w:val="00913E2C"/>
    <w:rsid w:val="00950B85"/>
    <w:rsid w:val="00966854"/>
    <w:rsid w:val="009A6880"/>
    <w:rsid w:val="009E61DB"/>
    <w:rsid w:val="00A405D1"/>
    <w:rsid w:val="00AA3568"/>
    <w:rsid w:val="00AD03AE"/>
    <w:rsid w:val="00B14C7C"/>
    <w:rsid w:val="00B32EB9"/>
    <w:rsid w:val="00B41AEC"/>
    <w:rsid w:val="00BE49EE"/>
    <w:rsid w:val="00C3260D"/>
    <w:rsid w:val="00C55BC7"/>
    <w:rsid w:val="00C767C3"/>
    <w:rsid w:val="00CA72BB"/>
    <w:rsid w:val="00CB0EFA"/>
    <w:rsid w:val="00CB568C"/>
    <w:rsid w:val="00CC083E"/>
    <w:rsid w:val="00D17EAD"/>
    <w:rsid w:val="00D84A84"/>
    <w:rsid w:val="00DE3808"/>
    <w:rsid w:val="00E25937"/>
    <w:rsid w:val="00E53F1E"/>
    <w:rsid w:val="00ED3AE2"/>
    <w:rsid w:val="00EE361B"/>
    <w:rsid w:val="00EE51BB"/>
    <w:rsid w:val="00EE6E42"/>
    <w:rsid w:val="00EF1621"/>
    <w:rsid w:val="00FC30A9"/>
    <w:rsid w:val="00FC4710"/>
    <w:rsid w:val="00FC6F3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6005"/>
  <w15:docId w15:val="{AC776D80-D152-4559-AB79-E2844EF8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1"/>
    <w:qFormat/>
    <w:rsid w:val="004E3F20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3F20"/>
    <w:pPr>
      <w:keepNext/>
      <w:suppressAutoHyphens/>
      <w:autoSpaceDN w:val="0"/>
      <w:spacing w:after="0" w:line="240" w:lineRule="auto"/>
      <w:ind w:left="708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E3F20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1"/>
    <w:qFormat/>
    <w:rsid w:val="004E3F20"/>
    <w:pPr>
      <w:keepNext/>
      <w:suppressAutoHyphens/>
      <w:autoSpaceDN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3F20"/>
    <w:pPr>
      <w:keepNext/>
      <w:numPr>
        <w:ilvl w:val="4"/>
        <w:numId w:val="3"/>
      </w:numPr>
      <w:suppressAutoHyphens/>
      <w:autoSpaceDN w:val="0"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E3F20"/>
    <w:pPr>
      <w:keepNext/>
      <w:suppressAutoHyphens/>
      <w:autoSpaceDN w:val="0"/>
      <w:spacing w:after="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E3F20"/>
    <w:pPr>
      <w:keepNext/>
      <w:suppressAutoHyphens/>
      <w:autoSpaceDN w:val="0"/>
      <w:spacing w:after="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bCs/>
      <w:i/>
      <w:iCs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E3F20"/>
    <w:pPr>
      <w:keepNext/>
      <w:suppressAutoHyphens/>
      <w:autoSpaceDN w:val="0"/>
      <w:spacing w:after="0" w:line="240" w:lineRule="auto"/>
      <w:jc w:val="center"/>
      <w:textAlignment w:val="baseline"/>
      <w:outlineLvl w:val="7"/>
    </w:pPr>
    <w:rPr>
      <w:rFonts w:ascii="Times New Roman" w:eastAsia="Times New Roman" w:hAnsi="Times New Roman" w:cs="Times New Roman"/>
      <w:b/>
      <w:i/>
      <w:iCs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E3F20"/>
    <w:pPr>
      <w:keepNext/>
      <w:tabs>
        <w:tab w:val="left" w:pos="2268"/>
      </w:tabs>
      <w:suppressAutoHyphens/>
      <w:autoSpaceDN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05DB"/>
  </w:style>
  <w:style w:type="paragraph" w:styleId="Zpat">
    <w:name w:val="footer"/>
    <w:basedOn w:val="Normln"/>
    <w:link w:val="ZpatChar"/>
    <w:unhideWhenUsed/>
    <w:rsid w:val="000C0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C05DB"/>
  </w:style>
  <w:style w:type="paragraph" w:styleId="Bezmezer">
    <w:name w:val="No Spacing"/>
    <w:link w:val="BezmezerChar"/>
    <w:uiPriority w:val="1"/>
    <w:qFormat/>
    <w:rsid w:val="000C05D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C05D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9F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705408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EE6E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6E42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6E42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rsid w:val="004E3F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E3F2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4E3F2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rsid w:val="004E3F2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4E3F2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4E3F2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4E3F20"/>
    <w:rPr>
      <w:rFonts w:ascii="Times New Roman" w:eastAsia="Times New Roman" w:hAnsi="Times New Roman" w:cs="Times New Roman"/>
      <w:bCs/>
      <w:i/>
      <w:i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4E3F20"/>
    <w:rPr>
      <w:rFonts w:ascii="Times New Roman" w:eastAsia="Times New Roman" w:hAnsi="Times New Roman" w:cs="Times New Roman"/>
      <w:b/>
      <w:i/>
      <w:iCs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4E3F20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4E3F20"/>
  </w:style>
  <w:style w:type="character" w:styleId="slostrnky">
    <w:name w:val="page number"/>
    <w:basedOn w:val="Standardnpsmoodstavce"/>
    <w:semiHidden/>
    <w:rsid w:val="004E3F20"/>
  </w:style>
  <w:style w:type="paragraph" w:styleId="Zkladntextodsazen">
    <w:name w:val="Body Text Indent"/>
    <w:basedOn w:val="Normln"/>
    <w:link w:val="ZkladntextodsazenChar"/>
    <w:semiHidden/>
    <w:rsid w:val="004E3F20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E3F2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E3F20"/>
    <w:pPr>
      <w:tabs>
        <w:tab w:val="left" w:pos="2268"/>
        <w:tab w:val="left" w:pos="6521"/>
      </w:tabs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E3F2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semiHidden/>
    <w:rsid w:val="004E3F2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E3F20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4E3F20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E3F20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4E3F20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E3F2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4E3F20"/>
    <w:pPr>
      <w:suppressAutoHyphens/>
      <w:autoSpaceDN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E3F2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semiHidden/>
    <w:rsid w:val="004E3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4E3F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bubliny1">
    <w:name w:val="Text bubliny1"/>
    <w:basedOn w:val="Normln"/>
    <w:rsid w:val="004E3F20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rsid w:val="004E3F20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1">
    <w:name w:val="Nadpis 1 Char1"/>
    <w:link w:val="Nadpis1"/>
    <w:rsid w:val="004E3F2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1">
    <w:name w:val="Nadpis 4 Char1"/>
    <w:link w:val="Nadpis4"/>
    <w:rsid w:val="004E3F2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1">
    <w:name w:val="Základní text Char1"/>
    <w:semiHidden/>
    <w:rsid w:val="004E3F20"/>
    <w:rPr>
      <w:sz w:val="24"/>
    </w:rPr>
  </w:style>
  <w:style w:type="table" w:styleId="Mkatabulky">
    <w:name w:val="Table Grid"/>
    <w:basedOn w:val="Normlntabulka"/>
    <w:uiPriority w:val="59"/>
    <w:rsid w:val="004E3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0F8D-3988-415E-B47F-F8CC3411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17</Pages>
  <Words>5906</Words>
  <Characters>34852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Strážnická</dc:creator>
  <cp:lastModifiedBy>Lucie Vagundová-Drgáčová</cp:lastModifiedBy>
  <cp:revision>10</cp:revision>
  <cp:lastPrinted>2020-10-22T07:11:00Z</cp:lastPrinted>
  <dcterms:created xsi:type="dcterms:W3CDTF">2022-10-17T14:23:00Z</dcterms:created>
  <dcterms:modified xsi:type="dcterms:W3CDTF">2024-12-13T12:45:00Z</dcterms:modified>
</cp:coreProperties>
</file>